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B0FDE" w14:textId="24DE2BAA" w:rsidR="2112198C" w:rsidRDefault="003E398F" w:rsidP="67E3CBC2">
      <w:pPr>
        <w:pStyle w:val="NoSpacing"/>
        <w:jc w:val="center"/>
        <w:rPr>
          <w:rFonts w:cs="HelveticaNeueLT Std Lt"/>
          <w:b/>
          <w:bCs/>
          <w:sz w:val="28"/>
          <w:szCs w:val="28"/>
        </w:rPr>
      </w:pPr>
      <w:r>
        <w:rPr>
          <w:rFonts w:cs="HelveticaNeueLT Std Lt"/>
          <w:b/>
          <w:bCs/>
          <w:sz w:val="28"/>
          <w:szCs w:val="28"/>
        </w:rPr>
        <w:t xml:space="preserve">Additional </w:t>
      </w:r>
      <w:r w:rsidR="2112198C" w:rsidRPr="67E3CBC2">
        <w:rPr>
          <w:rFonts w:cs="HelveticaNeueLT Std Lt"/>
          <w:b/>
          <w:bCs/>
          <w:sz w:val="28"/>
          <w:szCs w:val="28"/>
        </w:rPr>
        <w:t xml:space="preserve">CAPS 4.47 </w:t>
      </w:r>
      <w:r>
        <w:rPr>
          <w:rFonts w:cs="HelveticaNeueLT Std Lt"/>
          <w:b/>
          <w:bCs/>
          <w:sz w:val="28"/>
          <w:szCs w:val="28"/>
        </w:rPr>
        <w:t>Damper</w:t>
      </w:r>
      <w:r w:rsidR="5D1B65E0" w:rsidRPr="67E3CBC2">
        <w:rPr>
          <w:rFonts w:cs="HelveticaNeueLT Std Lt"/>
          <w:b/>
          <w:bCs/>
          <w:sz w:val="28"/>
          <w:szCs w:val="28"/>
        </w:rPr>
        <w:t xml:space="preserve"> Info</w:t>
      </w:r>
    </w:p>
    <w:p w14:paraId="5B24E770" w14:textId="5A923559" w:rsidR="007B5940" w:rsidRPr="00095FC4" w:rsidRDefault="00095FC4" w:rsidP="00EC279B">
      <w:pPr>
        <w:pStyle w:val="NoSpacing"/>
        <w:tabs>
          <w:tab w:val="left" w:pos="2235"/>
        </w:tabs>
        <w:rPr>
          <w:rFonts w:ascii="Arial" w:hAnsi="Arial" w:cs="Arial"/>
          <w:b/>
        </w:rPr>
      </w:pPr>
      <w:r w:rsidRPr="00095FC4">
        <w:rPr>
          <w:rFonts w:ascii="Arial" w:hAnsi="Arial" w:cs="Arial"/>
          <w:b/>
        </w:rPr>
        <w:t>New User Interface</w:t>
      </w:r>
    </w:p>
    <w:p w14:paraId="6267DE76" w14:textId="6D893C87" w:rsidR="00AC373C" w:rsidRPr="00AC373C" w:rsidRDefault="006E6778" w:rsidP="3260104A">
      <w:pPr>
        <w:pStyle w:val="NoSpacing"/>
        <w:numPr>
          <w:ilvl w:val="0"/>
          <w:numId w:val="2"/>
        </w:numPr>
        <w:tabs>
          <w:tab w:val="left" w:pos="2235"/>
        </w:tabs>
        <w:rPr>
          <w:rFonts w:ascii="Arial" w:hAnsi="Arial" w:cs="Arial"/>
          <w:b/>
          <w:bCs/>
        </w:rPr>
      </w:pPr>
      <w:bookmarkStart w:id="0" w:name="_Hlk97194800"/>
      <w:r w:rsidRPr="0038CC03">
        <w:rPr>
          <w:rFonts w:ascii="Arial" w:hAnsi="Arial" w:cs="Arial"/>
        </w:rPr>
        <w:t xml:space="preserve">A </w:t>
      </w:r>
      <w:r w:rsidR="00095FC4" w:rsidRPr="0038CC03">
        <w:rPr>
          <w:rFonts w:ascii="Arial" w:hAnsi="Arial" w:cs="Arial"/>
        </w:rPr>
        <w:t>new</w:t>
      </w:r>
      <w:r w:rsidR="00466775" w:rsidRPr="0038CC03">
        <w:rPr>
          <w:rFonts w:ascii="Arial" w:hAnsi="Arial" w:cs="Arial"/>
        </w:rPr>
        <w:t>,</w:t>
      </w:r>
      <w:r w:rsidR="00095FC4" w:rsidRPr="0038CC03">
        <w:rPr>
          <w:rFonts w:ascii="Arial" w:hAnsi="Arial" w:cs="Arial"/>
        </w:rPr>
        <w:t xml:space="preserve"> enhanced user interface </w:t>
      </w:r>
      <w:r w:rsidRPr="0038CC03">
        <w:rPr>
          <w:rFonts w:ascii="Arial" w:hAnsi="Arial" w:cs="Arial"/>
        </w:rPr>
        <w:t>has been implemented for</w:t>
      </w:r>
      <w:r w:rsidR="00095FC4" w:rsidRPr="0038CC03">
        <w:rPr>
          <w:rFonts w:ascii="Arial" w:hAnsi="Arial" w:cs="Arial"/>
        </w:rPr>
        <w:t xml:space="preserve"> </w:t>
      </w:r>
      <w:r w:rsidR="00E55DEE" w:rsidRPr="0038CC03">
        <w:rPr>
          <w:rFonts w:ascii="Arial" w:hAnsi="Arial" w:cs="Arial"/>
        </w:rPr>
        <w:t>QD/Stock</w:t>
      </w:r>
      <w:r w:rsidR="00F76CE7" w:rsidRPr="0038CC03">
        <w:rPr>
          <w:rFonts w:ascii="Arial" w:hAnsi="Arial" w:cs="Arial"/>
        </w:rPr>
        <w:t xml:space="preserve"> dampers</w:t>
      </w:r>
      <w:r w:rsidR="00E55DEE" w:rsidRPr="0038CC03">
        <w:rPr>
          <w:rFonts w:ascii="Arial" w:hAnsi="Arial" w:cs="Arial"/>
        </w:rPr>
        <w:t>, accessories</w:t>
      </w:r>
      <w:r w:rsidR="16599044" w:rsidRPr="0038CC03">
        <w:rPr>
          <w:rFonts w:ascii="Arial" w:hAnsi="Arial" w:cs="Arial"/>
        </w:rPr>
        <w:t>,</w:t>
      </w:r>
      <w:r w:rsidR="00E55DEE" w:rsidRPr="0038CC03">
        <w:rPr>
          <w:rFonts w:ascii="Arial" w:hAnsi="Arial" w:cs="Arial"/>
        </w:rPr>
        <w:t xml:space="preserve"> and parts</w:t>
      </w:r>
      <w:r w:rsidR="0214E60F" w:rsidRPr="0038CC03">
        <w:rPr>
          <w:rFonts w:ascii="Arial" w:hAnsi="Arial" w:cs="Arial"/>
        </w:rPr>
        <w:t>.</w:t>
      </w:r>
      <w:r w:rsidR="208F94BB" w:rsidRPr="0038CC03">
        <w:rPr>
          <w:rFonts w:ascii="Arial" w:hAnsi="Arial" w:cs="Arial"/>
        </w:rPr>
        <w:t xml:space="preserve"> E</w:t>
      </w:r>
      <w:r w:rsidR="00095FC4" w:rsidRPr="0038CC03">
        <w:rPr>
          <w:rFonts w:ascii="Arial" w:hAnsi="Arial" w:cs="Arial"/>
        </w:rPr>
        <w:t>nhancements include</w:t>
      </w:r>
      <w:r w:rsidR="00AC373C" w:rsidRPr="0038CC03">
        <w:rPr>
          <w:rFonts w:ascii="Arial" w:hAnsi="Arial" w:cs="Arial"/>
        </w:rPr>
        <w:t>:</w:t>
      </w:r>
    </w:p>
    <w:p w14:paraId="6039FAFF" w14:textId="1BF82189" w:rsidR="00BA3A44" w:rsidRDefault="00BA3A44" w:rsidP="00BA3A44">
      <w:pPr>
        <w:pStyle w:val="NoSpacing"/>
        <w:numPr>
          <w:ilvl w:val="1"/>
          <w:numId w:val="2"/>
        </w:numPr>
        <w:tabs>
          <w:tab w:val="left" w:pos="2235"/>
        </w:tabs>
        <w:rPr>
          <w:rFonts w:ascii="Arial" w:hAnsi="Arial" w:cs="Arial"/>
        </w:rPr>
      </w:pPr>
      <w:r w:rsidRPr="0038CC03">
        <w:rPr>
          <w:rFonts w:ascii="Arial" w:hAnsi="Arial" w:cs="Arial"/>
        </w:rPr>
        <w:t>Automatic conversion from the obsoleted user interface to the new interface</w:t>
      </w:r>
      <w:r w:rsidR="4DC894CB" w:rsidRPr="0038CC03">
        <w:rPr>
          <w:rFonts w:ascii="Arial" w:hAnsi="Arial" w:cs="Arial"/>
        </w:rPr>
        <w:t>.</w:t>
      </w:r>
    </w:p>
    <w:p w14:paraId="5A450EE8" w14:textId="75DFEC2F" w:rsidR="00E77742" w:rsidRPr="005B2880" w:rsidRDefault="00BA3A44" w:rsidP="1D3E3EBF">
      <w:pPr>
        <w:pStyle w:val="NoSpacing"/>
        <w:numPr>
          <w:ilvl w:val="1"/>
          <w:numId w:val="2"/>
        </w:numPr>
        <w:tabs>
          <w:tab w:val="left" w:pos="2235"/>
        </w:tabs>
        <w:rPr>
          <w:rFonts w:ascii="Arial" w:hAnsi="Arial" w:cs="Arial"/>
          <w:b/>
          <w:bCs/>
        </w:rPr>
      </w:pPr>
      <w:r w:rsidRPr="0038CC03">
        <w:rPr>
          <w:rFonts w:ascii="Arial" w:hAnsi="Arial" w:cs="Arial"/>
        </w:rPr>
        <w:t>Convenient Mark Info pop-up to update quantity, mark name</w:t>
      </w:r>
      <w:r w:rsidR="717A5D19" w:rsidRPr="0038CC03">
        <w:rPr>
          <w:rFonts w:ascii="Arial" w:hAnsi="Arial" w:cs="Arial"/>
        </w:rPr>
        <w:t>,</w:t>
      </w:r>
      <w:r w:rsidRPr="0038CC03">
        <w:rPr>
          <w:rFonts w:ascii="Arial" w:hAnsi="Arial" w:cs="Arial"/>
        </w:rPr>
        <w:t xml:space="preserve"> and tag name</w:t>
      </w:r>
      <w:r w:rsidR="5491B6CB" w:rsidRPr="0038CC03">
        <w:rPr>
          <w:rFonts w:ascii="Arial" w:hAnsi="Arial" w:cs="Arial"/>
        </w:rPr>
        <w:t>.</w:t>
      </w:r>
    </w:p>
    <w:p w14:paraId="523F1BD5" w14:textId="77777777" w:rsidR="00BA3A44" w:rsidRPr="00F96AFB" w:rsidRDefault="00BA3A44" w:rsidP="005B2880">
      <w:pPr>
        <w:pStyle w:val="NoSpacing"/>
        <w:tabs>
          <w:tab w:val="left" w:pos="2235"/>
        </w:tabs>
        <w:ind w:left="1440"/>
        <w:rPr>
          <w:rFonts w:ascii="Arial" w:hAnsi="Arial" w:cs="Arial"/>
          <w:b/>
        </w:rPr>
      </w:pPr>
    </w:p>
    <w:p w14:paraId="4D7BF65B" w14:textId="5A1B9557" w:rsidR="005B2880" w:rsidRDefault="005B2880" w:rsidP="005B2880">
      <w:pPr>
        <w:pStyle w:val="NoSpacing"/>
        <w:tabs>
          <w:tab w:val="left" w:pos="2235"/>
        </w:tabs>
        <w:rPr>
          <w:rFonts w:ascii="Arial" w:hAnsi="Arial" w:cs="Arial"/>
          <w:b/>
        </w:rPr>
      </w:pPr>
      <w:bookmarkStart w:id="1" w:name="_Hlk170731331"/>
      <w:r w:rsidRPr="00C24174">
        <w:rPr>
          <w:rFonts w:ascii="Arial" w:hAnsi="Arial" w:cs="Arial"/>
          <w:b/>
        </w:rPr>
        <w:t xml:space="preserve">Discontinued </w:t>
      </w:r>
      <w:r>
        <w:rPr>
          <w:rFonts w:ascii="Arial" w:hAnsi="Arial" w:cs="Arial"/>
          <w:b/>
        </w:rPr>
        <w:t>Models/</w:t>
      </w:r>
      <w:r w:rsidRPr="00C24174">
        <w:rPr>
          <w:rFonts w:ascii="Arial" w:hAnsi="Arial" w:cs="Arial"/>
          <w:b/>
        </w:rPr>
        <w:t>Options</w:t>
      </w:r>
    </w:p>
    <w:p w14:paraId="3ADBBFD9" w14:textId="1D16218D" w:rsidR="00BA3A44" w:rsidRDefault="00BA3A44" w:rsidP="1D3E3EBF">
      <w:pPr>
        <w:pStyle w:val="NoSpacing"/>
        <w:numPr>
          <w:ilvl w:val="0"/>
          <w:numId w:val="1"/>
        </w:numPr>
        <w:tabs>
          <w:tab w:val="left" w:pos="2235"/>
        </w:tabs>
        <w:rPr>
          <w:rFonts w:ascii="Arial" w:hAnsi="Arial" w:cs="Arial"/>
        </w:rPr>
      </w:pPr>
      <w:r w:rsidRPr="1D3E3EBF">
        <w:rPr>
          <w:rFonts w:ascii="Arial" w:hAnsi="Arial" w:cs="Arial"/>
        </w:rPr>
        <w:t xml:space="preserve">Effective CAPS 4.47, files containing marks in the access door, automatic balancing, ceiling radiation, backdraft and remote balancing product families created with the </w:t>
      </w:r>
      <w:r w:rsidR="5C30CAEE" w:rsidRPr="1D3E3EBF">
        <w:rPr>
          <w:rFonts w:ascii="Arial" w:hAnsi="Arial" w:cs="Arial"/>
        </w:rPr>
        <w:t xml:space="preserve">“legacy models” </w:t>
      </w:r>
      <w:r w:rsidRPr="1D3E3EBF">
        <w:rPr>
          <w:rFonts w:ascii="Arial" w:hAnsi="Arial" w:cs="Arial"/>
        </w:rPr>
        <w:t xml:space="preserve">user interface will no longer be available for order.  We recommend creating a new mark which will automatically be in the most current user interface.  </w:t>
      </w:r>
    </w:p>
    <w:p w14:paraId="1B5BB29D" w14:textId="2E80E401" w:rsidR="00BA3A44" w:rsidRDefault="00BA3A44" w:rsidP="1D3E3EBF">
      <w:pPr>
        <w:pStyle w:val="NoSpacing"/>
        <w:numPr>
          <w:ilvl w:val="0"/>
          <w:numId w:val="1"/>
        </w:numPr>
        <w:tabs>
          <w:tab w:val="left" w:pos="2235"/>
        </w:tabs>
        <w:rPr>
          <w:rFonts w:ascii="Arial" w:hAnsi="Arial" w:cs="Arial"/>
        </w:rPr>
      </w:pPr>
      <w:r w:rsidRPr="1D3E3EBF">
        <w:rPr>
          <w:rFonts w:ascii="Arial" w:hAnsi="Arial" w:cs="Arial"/>
        </w:rPr>
        <w:t xml:space="preserve">In addition, CAPS 4.47 will be the last release to submit orders in the heavy duty/industrial </w:t>
      </w:r>
      <w:r w:rsidR="00964824" w:rsidRPr="1D3E3EBF">
        <w:rPr>
          <w:rFonts w:ascii="Arial" w:hAnsi="Arial" w:cs="Arial"/>
        </w:rPr>
        <w:t>c</w:t>
      </w:r>
      <w:r w:rsidRPr="1D3E3EBF">
        <w:rPr>
          <w:rFonts w:ascii="Arial" w:hAnsi="Arial" w:cs="Arial"/>
        </w:rPr>
        <w:t xml:space="preserve">ontrol, </w:t>
      </w:r>
      <w:r w:rsidR="00964824" w:rsidRPr="1D3E3EBF">
        <w:rPr>
          <w:rFonts w:ascii="Arial" w:hAnsi="Arial" w:cs="Arial"/>
        </w:rPr>
        <w:t>r</w:t>
      </w:r>
      <w:r w:rsidRPr="1D3E3EBF">
        <w:rPr>
          <w:rFonts w:ascii="Arial" w:hAnsi="Arial" w:cs="Arial"/>
        </w:rPr>
        <w:t xml:space="preserve">ectangular </w:t>
      </w:r>
      <w:r w:rsidR="00964824" w:rsidRPr="1D3E3EBF">
        <w:rPr>
          <w:rFonts w:ascii="Arial" w:hAnsi="Arial" w:cs="Arial"/>
        </w:rPr>
        <w:t>i</w:t>
      </w:r>
      <w:r w:rsidRPr="1D3E3EBF">
        <w:rPr>
          <w:rFonts w:ascii="Arial" w:hAnsi="Arial" w:cs="Arial"/>
        </w:rPr>
        <w:t xml:space="preserve">solation and </w:t>
      </w:r>
      <w:r w:rsidR="00964824" w:rsidRPr="1D3E3EBF">
        <w:rPr>
          <w:rFonts w:ascii="Arial" w:hAnsi="Arial" w:cs="Arial"/>
        </w:rPr>
        <w:t>r</w:t>
      </w:r>
      <w:r w:rsidRPr="1D3E3EBF">
        <w:rPr>
          <w:rFonts w:ascii="Arial" w:hAnsi="Arial" w:cs="Arial"/>
        </w:rPr>
        <w:t xml:space="preserve">ound </w:t>
      </w:r>
      <w:r w:rsidR="00964824" w:rsidRPr="1D3E3EBF">
        <w:rPr>
          <w:rFonts w:ascii="Arial" w:hAnsi="Arial" w:cs="Arial"/>
        </w:rPr>
        <w:t>b</w:t>
      </w:r>
      <w:r w:rsidRPr="1D3E3EBF">
        <w:rPr>
          <w:rFonts w:ascii="Arial" w:hAnsi="Arial" w:cs="Arial"/>
        </w:rPr>
        <w:t xml:space="preserve">ackdraft product families using the </w:t>
      </w:r>
      <w:r w:rsidR="35545DFC" w:rsidRPr="1D3E3EBF">
        <w:rPr>
          <w:rFonts w:ascii="Arial" w:hAnsi="Arial" w:cs="Arial"/>
        </w:rPr>
        <w:t>legacy</w:t>
      </w:r>
      <w:r w:rsidRPr="1D3E3EBF">
        <w:rPr>
          <w:rFonts w:ascii="Arial" w:hAnsi="Arial" w:cs="Arial"/>
        </w:rPr>
        <w:t xml:space="preserve"> platform.</w:t>
      </w:r>
    </w:p>
    <w:p w14:paraId="690C0451" w14:textId="255D80A3" w:rsidR="00F96AFB" w:rsidRDefault="00BA3A44" w:rsidP="1EAF4AE0">
      <w:pPr>
        <w:pStyle w:val="NoSpacing"/>
        <w:numPr>
          <w:ilvl w:val="0"/>
          <w:numId w:val="1"/>
        </w:numPr>
        <w:tabs>
          <w:tab w:val="left" w:pos="2235"/>
        </w:tabs>
        <w:rPr>
          <w:rFonts w:ascii="Arial" w:hAnsi="Arial" w:cs="Arial"/>
        </w:rPr>
      </w:pPr>
      <w:r w:rsidRPr="1D3E3EBF">
        <w:rPr>
          <w:rFonts w:ascii="Arial" w:hAnsi="Arial" w:cs="Arial"/>
        </w:rPr>
        <w:t xml:space="preserve">Models </w:t>
      </w:r>
      <w:r w:rsidR="00964824" w:rsidRPr="1D3E3EBF">
        <w:rPr>
          <w:rFonts w:ascii="Arial" w:hAnsi="Arial" w:cs="Arial"/>
        </w:rPr>
        <w:t>SSFSD-</w:t>
      </w:r>
      <w:r w:rsidR="1B336ECA" w:rsidRPr="1D3E3EBF">
        <w:rPr>
          <w:rFonts w:ascii="Arial" w:hAnsi="Arial" w:cs="Arial"/>
        </w:rPr>
        <w:t>211,</w:t>
      </w:r>
      <w:r w:rsidR="00964824" w:rsidRPr="1D3E3EBF">
        <w:rPr>
          <w:rFonts w:ascii="Arial" w:hAnsi="Arial" w:cs="Arial"/>
        </w:rPr>
        <w:t xml:space="preserve"> SSSMD-201</w:t>
      </w:r>
      <w:r w:rsidR="3C29F42F" w:rsidRPr="1D3E3EBF">
        <w:rPr>
          <w:rFonts w:ascii="Arial" w:hAnsi="Arial" w:cs="Arial"/>
        </w:rPr>
        <w:t>,</w:t>
      </w:r>
      <w:r w:rsidR="00964824" w:rsidRPr="1D3E3EBF">
        <w:rPr>
          <w:rFonts w:ascii="Arial" w:hAnsi="Arial" w:cs="Arial"/>
        </w:rPr>
        <w:t xml:space="preserve"> and SMD-302 are</w:t>
      </w:r>
      <w:r w:rsidR="27F39F8F" w:rsidRPr="1D3E3EBF">
        <w:rPr>
          <w:rFonts w:ascii="Arial" w:hAnsi="Arial" w:cs="Arial"/>
        </w:rPr>
        <w:t xml:space="preserve"> being discontinued and will</w:t>
      </w:r>
      <w:r w:rsidR="00964824" w:rsidRPr="1D3E3EBF">
        <w:rPr>
          <w:rFonts w:ascii="Arial" w:hAnsi="Arial" w:cs="Arial"/>
        </w:rPr>
        <w:t xml:space="preserve"> no longer </w:t>
      </w:r>
      <w:r w:rsidR="7C3A8C45" w:rsidRPr="1D3E3EBF">
        <w:rPr>
          <w:rFonts w:ascii="Arial" w:hAnsi="Arial" w:cs="Arial"/>
        </w:rPr>
        <w:t>be available</w:t>
      </w:r>
      <w:r w:rsidR="00964824" w:rsidRPr="1D3E3EBF">
        <w:rPr>
          <w:rFonts w:ascii="Arial" w:hAnsi="Arial" w:cs="Arial"/>
        </w:rPr>
        <w:t xml:space="preserve"> for selection</w:t>
      </w:r>
      <w:r w:rsidRPr="1D3E3EBF">
        <w:rPr>
          <w:rFonts w:ascii="Arial" w:hAnsi="Arial" w:cs="Arial"/>
        </w:rPr>
        <w:t xml:space="preserve">. Existing </w:t>
      </w:r>
      <w:r w:rsidR="539A02E3" w:rsidRPr="1D3E3EBF">
        <w:rPr>
          <w:rFonts w:ascii="Arial" w:hAnsi="Arial" w:cs="Arial"/>
        </w:rPr>
        <w:t xml:space="preserve">CAPS files </w:t>
      </w:r>
      <w:r w:rsidRPr="1D3E3EBF">
        <w:rPr>
          <w:rFonts w:ascii="Arial" w:hAnsi="Arial" w:cs="Arial"/>
        </w:rPr>
        <w:t>containing these models may be ordered for the duration of CAPS 4.4</w:t>
      </w:r>
      <w:r w:rsidR="00964824" w:rsidRPr="1D3E3EBF">
        <w:rPr>
          <w:rFonts w:ascii="Arial" w:hAnsi="Arial" w:cs="Arial"/>
        </w:rPr>
        <w:t>7</w:t>
      </w:r>
      <w:r w:rsidRPr="1D3E3EBF">
        <w:rPr>
          <w:rFonts w:ascii="Arial" w:hAnsi="Arial" w:cs="Arial"/>
        </w:rPr>
        <w:t>. No new marks are allowed.</w:t>
      </w:r>
      <w:bookmarkEnd w:id="1"/>
      <w:r w:rsidR="0046654C" w:rsidRPr="1D3E3EBF">
        <w:rPr>
          <w:rFonts w:ascii="Arial" w:hAnsi="Arial" w:cs="Arial"/>
        </w:rPr>
        <w:t xml:space="preserve"> </w:t>
      </w:r>
      <w:r>
        <w:br/>
      </w:r>
      <w:r w:rsidR="0046654C" w:rsidRPr="1D3E3EBF">
        <w:rPr>
          <w:rFonts w:ascii="Arial" w:hAnsi="Arial" w:cs="Arial"/>
        </w:rPr>
        <w:t>For any new selections please, see below for options:  </w:t>
      </w:r>
    </w:p>
    <w:p w14:paraId="23A003D5" w14:textId="0BC0A749" w:rsidR="0046654C" w:rsidRDefault="0046654C" w:rsidP="0046654C">
      <w:pPr>
        <w:pStyle w:val="NoSpacing"/>
        <w:numPr>
          <w:ilvl w:val="1"/>
          <w:numId w:val="1"/>
        </w:numPr>
        <w:tabs>
          <w:tab w:val="left" w:pos="2235"/>
        </w:tabs>
        <w:rPr>
          <w:rFonts w:ascii="Arial" w:hAnsi="Arial" w:cs="Arial"/>
          <w:bCs/>
        </w:rPr>
      </w:pPr>
      <w:r>
        <w:rPr>
          <w:rFonts w:ascii="Arial" w:hAnsi="Arial" w:cs="Arial"/>
          <w:bCs/>
        </w:rPr>
        <w:t>SSFSD-211 (304SS): Select SEFSD-211 (316SS)</w:t>
      </w:r>
    </w:p>
    <w:p w14:paraId="06E1F7C6" w14:textId="00ADB5AF" w:rsidR="0046654C" w:rsidRDefault="0046654C" w:rsidP="0046654C">
      <w:pPr>
        <w:pStyle w:val="NoSpacing"/>
        <w:numPr>
          <w:ilvl w:val="1"/>
          <w:numId w:val="1"/>
        </w:numPr>
        <w:tabs>
          <w:tab w:val="left" w:pos="2235"/>
        </w:tabs>
        <w:rPr>
          <w:rFonts w:ascii="Arial" w:hAnsi="Arial" w:cs="Arial"/>
          <w:bCs/>
        </w:rPr>
      </w:pPr>
      <w:r>
        <w:rPr>
          <w:rFonts w:ascii="Arial" w:hAnsi="Arial" w:cs="Arial"/>
          <w:bCs/>
        </w:rPr>
        <w:t>SSSMD-201 (304SS</w:t>
      </w:r>
      <w:r w:rsidR="00F56BB3">
        <w:rPr>
          <w:rFonts w:ascii="Arial" w:hAnsi="Arial" w:cs="Arial"/>
          <w:bCs/>
        </w:rPr>
        <w:t>)</w:t>
      </w:r>
      <w:r>
        <w:rPr>
          <w:rFonts w:ascii="Arial" w:hAnsi="Arial" w:cs="Arial"/>
          <w:bCs/>
        </w:rPr>
        <w:t>: Select SESMD-201 (316SS)</w:t>
      </w:r>
    </w:p>
    <w:p w14:paraId="56DB506D" w14:textId="547D4759" w:rsidR="0046654C" w:rsidRDefault="0046654C" w:rsidP="0046654C">
      <w:pPr>
        <w:pStyle w:val="NoSpacing"/>
        <w:numPr>
          <w:ilvl w:val="1"/>
          <w:numId w:val="1"/>
        </w:numPr>
        <w:tabs>
          <w:tab w:val="left" w:pos="2235"/>
        </w:tabs>
        <w:rPr>
          <w:rFonts w:ascii="Arial" w:hAnsi="Arial" w:cs="Arial"/>
          <w:bCs/>
        </w:rPr>
      </w:pPr>
      <w:r>
        <w:rPr>
          <w:rFonts w:ascii="Arial" w:hAnsi="Arial" w:cs="Arial"/>
          <w:bCs/>
        </w:rPr>
        <w:t>SMD-302M</w:t>
      </w:r>
      <w:r w:rsidR="00F56BB3">
        <w:rPr>
          <w:rFonts w:ascii="Arial" w:hAnsi="Arial" w:cs="Arial"/>
          <w:bCs/>
        </w:rPr>
        <w:t xml:space="preserve"> (Class II smoke damper): Select SMD-301M (Class I smoke damper)</w:t>
      </w:r>
    </w:p>
    <w:p w14:paraId="1097632E" w14:textId="4F421C1B" w:rsidR="00964824" w:rsidRDefault="003E7493" w:rsidP="3260104A">
      <w:pPr>
        <w:pStyle w:val="NoSpacing"/>
        <w:numPr>
          <w:ilvl w:val="0"/>
          <w:numId w:val="1"/>
        </w:numPr>
        <w:tabs>
          <w:tab w:val="left" w:pos="2235"/>
        </w:tabs>
        <w:rPr>
          <w:rFonts w:ascii="Arial" w:hAnsi="Arial" w:cs="Arial"/>
        </w:rPr>
      </w:pPr>
      <w:r w:rsidRPr="0038CC03">
        <w:rPr>
          <w:rFonts w:ascii="Arial" w:hAnsi="Arial" w:cs="Arial"/>
        </w:rPr>
        <w:t xml:space="preserve">304 SS frame material is no longer available for selection on VCD-34, </w:t>
      </w:r>
      <w:r w:rsidR="0CE54CEA" w:rsidRPr="0038CC03">
        <w:rPr>
          <w:rFonts w:ascii="Arial" w:hAnsi="Arial" w:cs="Arial"/>
        </w:rPr>
        <w:t>VCD</w:t>
      </w:r>
      <w:r w:rsidRPr="0038CC03">
        <w:rPr>
          <w:rFonts w:ascii="Arial" w:hAnsi="Arial" w:cs="Arial"/>
        </w:rPr>
        <w:t>-34V</w:t>
      </w:r>
      <w:r w:rsidR="716FFEA8" w:rsidRPr="0038CC03">
        <w:rPr>
          <w:rFonts w:ascii="Arial" w:hAnsi="Arial" w:cs="Arial"/>
        </w:rPr>
        <w:t>,</w:t>
      </w:r>
      <w:r w:rsidRPr="0038CC03">
        <w:rPr>
          <w:rFonts w:ascii="Arial" w:hAnsi="Arial" w:cs="Arial"/>
        </w:rPr>
        <w:t xml:space="preserve"> and </w:t>
      </w:r>
      <w:r w:rsidR="0647B49B" w:rsidRPr="0038CC03">
        <w:rPr>
          <w:rFonts w:ascii="Arial" w:hAnsi="Arial" w:cs="Arial"/>
        </w:rPr>
        <w:t>VCD</w:t>
      </w:r>
      <w:r w:rsidRPr="0038CC03">
        <w:rPr>
          <w:rFonts w:ascii="Arial" w:hAnsi="Arial" w:cs="Arial"/>
        </w:rPr>
        <w:t>-42.</w:t>
      </w:r>
      <w:r w:rsidR="0046654C" w:rsidRPr="0038CC03">
        <w:rPr>
          <w:rFonts w:ascii="Arial" w:hAnsi="Arial" w:cs="Arial"/>
        </w:rPr>
        <w:t xml:space="preserve"> If your application requires an insulated blade and SS frame, and budget and specification requirements allow, consider using Model ICD-44 (insulated blade, aluminum frame) as an alternate construction. </w:t>
      </w:r>
      <w:r w:rsidR="58FC4E53" w:rsidRPr="0038CC03">
        <w:rPr>
          <w:rFonts w:ascii="Arial" w:hAnsi="Arial" w:cs="Arial"/>
        </w:rPr>
        <w:t xml:space="preserve">Existing CAPS files containing these models will be prompted to </w:t>
      </w:r>
      <w:r w:rsidR="4F95F049" w:rsidRPr="0038CC03">
        <w:rPr>
          <w:rFonts w:ascii="Arial" w:hAnsi="Arial" w:cs="Arial"/>
        </w:rPr>
        <w:t xml:space="preserve">review the frame material </w:t>
      </w:r>
      <w:r w:rsidR="58FC4E53" w:rsidRPr="0038CC03">
        <w:rPr>
          <w:rFonts w:ascii="Arial" w:hAnsi="Arial" w:cs="Arial"/>
        </w:rPr>
        <w:t xml:space="preserve">selection. </w:t>
      </w:r>
    </w:p>
    <w:p w14:paraId="010F3D9D" w14:textId="77777777" w:rsidR="00964824" w:rsidRPr="00964824" w:rsidRDefault="00964824" w:rsidP="00964824">
      <w:pPr>
        <w:pStyle w:val="NoSpacing"/>
        <w:tabs>
          <w:tab w:val="left" w:pos="2235"/>
        </w:tabs>
        <w:rPr>
          <w:rFonts w:ascii="Arial" w:hAnsi="Arial" w:cs="Arial"/>
          <w:bCs/>
        </w:rPr>
      </w:pPr>
    </w:p>
    <w:p w14:paraId="6245C73F" w14:textId="69E93A65" w:rsidR="00F96AFB" w:rsidRDefault="00606785" w:rsidP="00F96AFB">
      <w:pPr>
        <w:pStyle w:val="NoSpacing"/>
        <w:tabs>
          <w:tab w:val="left" w:pos="2235"/>
        </w:tabs>
        <w:rPr>
          <w:rFonts w:ascii="Arial" w:hAnsi="Arial" w:cs="Arial"/>
          <w:b/>
        </w:rPr>
      </w:pPr>
      <w:r>
        <w:rPr>
          <w:rFonts w:ascii="Arial" w:hAnsi="Arial" w:cs="Arial"/>
          <w:b/>
        </w:rPr>
        <w:t>New Models</w:t>
      </w:r>
    </w:p>
    <w:p w14:paraId="00D68FF4" w14:textId="052567D4" w:rsidR="00F96AFB" w:rsidRDefault="003E7493" w:rsidP="1EAF4AE0">
      <w:pPr>
        <w:pStyle w:val="NoSpacing"/>
        <w:numPr>
          <w:ilvl w:val="0"/>
          <w:numId w:val="7"/>
        </w:numPr>
        <w:tabs>
          <w:tab w:val="left" w:pos="2235"/>
        </w:tabs>
        <w:rPr>
          <w:rFonts w:ascii="Arial" w:hAnsi="Arial" w:cs="Arial"/>
        </w:rPr>
      </w:pPr>
      <w:r w:rsidRPr="1D3E3EBF">
        <w:rPr>
          <w:rFonts w:ascii="Arial" w:hAnsi="Arial" w:cs="Arial"/>
        </w:rPr>
        <w:t xml:space="preserve">MBDR-CBL </w:t>
      </w:r>
      <w:r w:rsidR="67A1D528" w:rsidRPr="1D3E3EBF">
        <w:rPr>
          <w:rFonts w:ascii="Arial" w:hAnsi="Arial" w:cs="Arial"/>
        </w:rPr>
        <w:t xml:space="preserve">round cable operated balancing damper </w:t>
      </w:r>
      <w:r w:rsidRPr="1D3E3EBF">
        <w:rPr>
          <w:rFonts w:ascii="Arial" w:hAnsi="Arial" w:cs="Arial"/>
        </w:rPr>
        <w:t xml:space="preserve">has been added to the stock products selection.  </w:t>
      </w:r>
      <w:r w:rsidR="72A93697" w:rsidRPr="1D3E3EBF">
        <w:rPr>
          <w:rFonts w:ascii="Arial" w:hAnsi="Arial" w:cs="Arial"/>
        </w:rPr>
        <w:t>MBDR-CBL features a</w:t>
      </w:r>
      <w:r w:rsidRPr="1D3E3EBF">
        <w:rPr>
          <w:rFonts w:ascii="Arial" w:hAnsi="Arial" w:cs="Arial"/>
        </w:rPr>
        <w:t xml:space="preserve"> round manual balancing damper (MBDR-50) available in four sizes (6, 8, 10, and 12 inches) and comes equipped with a </w:t>
      </w:r>
      <w:r w:rsidR="78738C54" w:rsidRPr="1D3E3EBF">
        <w:rPr>
          <w:rFonts w:ascii="Arial" w:hAnsi="Arial" w:cs="Arial"/>
        </w:rPr>
        <w:t xml:space="preserve">factory mounted </w:t>
      </w:r>
      <w:r w:rsidRPr="1D3E3EBF">
        <w:rPr>
          <w:rFonts w:ascii="Arial" w:hAnsi="Arial" w:cs="Arial"/>
        </w:rPr>
        <w:t xml:space="preserve">cable operator and </w:t>
      </w:r>
      <w:r w:rsidR="5E69C2A4" w:rsidRPr="1D3E3EBF">
        <w:rPr>
          <w:rFonts w:ascii="Arial" w:hAnsi="Arial" w:cs="Arial"/>
        </w:rPr>
        <w:t>3</w:t>
      </w:r>
      <w:r w:rsidR="368A3ADF" w:rsidRPr="1D3E3EBF">
        <w:rPr>
          <w:rFonts w:ascii="Arial" w:hAnsi="Arial" w:cs="Arial"/>
        </w:rPr>
        <w:t>-</w:t>
      </w:r>
      <w:r w:rsidRPr="1D3E3EBF">
        <w:rPr>
          <w:rFonts w:ascii="Arial" w:hAnsi="Arial" w:cs="Arial"/>
        </w:rPr>
        <w:t>foot cable.</w:t>
      </w:r>
    </w:p>
    <w:p w14:paraId="1837C8B1" w14:textId="29A29880" w:rsidR="00095FC4" w:rsidRDefault="00095FC4" w:rsidP="006527F3">
      <w:pPr>
        <w:pStyle w:val="NoSpacing"/>
        <w:tabs>
          <w:tab w:val="left" w:pos="2235"/>
        </w:tabs>
        <w:rPr>
          <w:rFonts w:ascii="Arial" w:hAnsi="Arial" w:cs="Arial"/>
          <w:b/>
        </w:rPr>
      </w:pPr>
    </w:p>
    <w:p w14:paraId="371F8727" w14:textId="49C639DD" w:rsidR="006939C5" w:rsidRDefault="006939C5" w:rsidP="006939C5">
      <w:pPr>
        <w:pStyle w:val="NoSpacing"/>
        <w:tabs>
          <w:tab w:val="left" w:pos="2235"/>
        </w:tabs>
        <w:rPr>
          <w:rFonts w:ascii="Arial" w:hAnsi="Arial" w:cs="Arial"/>
          <w:b/>
        </w:rPr>
      </w:pPr>
      <w:r w:rsidRPr="006939C5">
        <w:rPr>
          <w:rFonts w:ascii="Arial" w:hAnsi="Arial" w:cs="Arial"/>
          <w:b/>
        </w:rPr>
        <w:t>New Options</w:t>
      </w:r>
    </w:p>
    <w:p w14:paraId="6A641494" w14:textId="40E1CBBD" w:rsidR="00920366" w:rsidRDefault="0052141E" w:rsidP="1D3E3EBF">
      <w:pPr>
        <w:pStyle w:val="NoSpacing"/>
        <w:numPr>
          <w:ilvl w:val="0"/>
          <w:numId w:val="3"/>
        </w:numPr>
        <w:tabs>
          <w:tab w:val="left" w:pos="2235"/>
        </w:tabs>
        <w:rPr>
          <w:rFonts w:ascii="Arial" w:hAnsi="Arial" w:cs="Arial"/>
        </w:rPr>
      </w:pPr>
      <w:r w:rsidRPr="0038CC03">
        <w:rPr>
          <w:rFonts w:ascii="Arial" w:hAnsi="Arial" w:cs="Arial"/>
        </w:rPr>
        <w:t xml:space="preserve">A new option called </w:t>
      </w:r>
      <w:r w:rsidR="6BF07669" w:rsidRPr="0038CC03">
        <w:rPr>
          <w:rFonts w:ascii="Arial" w:hAnsi="Arial" w:cs="Arial"/>
        </w:rPr>
        <w:t>“</w:t>
      </w:r>
      <w:r w:rsidRPr="0038CC03">
        <w:rPr>
          <w:rFonts w:ascii="Arial" w:hAnsi="Arial" w:cs="Arial"/>
        </w:rPr>
        <w:t>Single Side Components</w:t>
      </w:r>
      <w:r w:rsidR="72E165DB" w:rsidRPr="0038CC03">
        <w:rPr>
          <w:rFonts w:ascii="Arial" w:hAnsi="Arial" w:cs="Arial"/>
        </w:rPr>
        <w:t>”</w:t>
      </w:r>
      <w:r w:rsidRPr="0038CC03">
        <w:rPr>
          <w:rFonts w:ascii="Arial" w:hAnsi="Arial" w:cs="Arial"/>
        </w:rPr>
        <w:t xml:space="preserve"> has been added to</w:t>
      </w:r>
      <w:r w:rsidR="709EEA40" w:rsidRPr="0038CC03">
        <w:rPr>
          <w:rFonts w:ascii="Arial" w:hAnsi="Arial" w:cs="Arial"/>
        </w:rPr>
        <w:t xml:space="preserve"> </w:t>
      </w:r>
      <w:r w:rsidR="24CDFD82" w:rsidRPr="0038CC03">
        <w:rPr>
          <w:rFonts w:ascii="Arial" w:hAnsi="Arial" w:cs="Arial"/>
        </w:rPr>
        <w:t>smoke and</w:t>
      </w:r>
      <w:r w:rsidR="6CE601C5" w:rsidRPr="0038CC03">
        <w:rPr>
          <w:rFonts w:ascii="Arial" w:hAnsi="Arial" w:cs="Arial"/>
        </w:rPr>
        <w:t xml:space="preserve"> </w:t>
      </w:r>
      <w:r w:rsidR="24CDFD82" w:rsidRPr="0038CC03">
        <w:rPr>
          <w:rFonts w:ascii="Arial" w:hAnsi="Arial" w:cs="Arial"/>
        </w:rPr>
        <w:t>combination</w:t>
      </w:r>
      <w:r w:rsidRPr="0038CC03">
        <w:rPr>
          <w:rFonts w:ascii="Arial" w:hAnsi="Arial" w:cs="Arial"/>
        </w:rPr>
        <w:t xml:space="preserve"> fire</w:t>
      </w:r>
      <w:r w:rsidR="2724FB31" w:rsidRPr="0038CC03">
        <w:rPr>
          <w:rFonts w:ascii="Arial" w:hAnsi="Arial" w:cs="Arial"/>
        </w:rPr>
        <w:t>/</w:t>
      </w:r>
      <w:r w:rsidRPr="0038CC03">
        <w:rPr>
          <w:rFonts w:ascii="Arial" w:hAnsi="Arial" w:cs="Arial"/>
        </w:rPr>
        <w:t>smoke dampers</w:t>
      </w:r>
      <w:r w:rsidR="3D1D17C2" w:rsidRPr="0038CC03">
        <w:rPr>
          <w:rFonts w:ascii="Arial" w:hAnsi="Arial" w:cs="Arial"/>
        </w:rPr>
        <w:t>!</w:t>
      </w:r>
      <w:r w:rsidRPr="0038CC03">
        <w:rPr>
          <w:rFonts w:ascii="Arial" w:hAnsi="Arial" w:cs="Arial"/>
        </w:rPr>
        <w:t xml:space="preserve"> Selecting “Required” will force all externally mounted components such as actuators, closure devices, blade indicators, and test switches to be on the same side of the damper (left or right). </w:t>
      </w:r>
      <w:r w:rsidR="62965EF9" w:rsidRPr="0038CC03">
        <w:rPr>
          <w:rFonts w:ascii="Arial" w:eastAsia="Arial" w:hAnsi="Arial" w:cs="Arial"/>
        </w:rPr>
        <w:t>When Single Side Components is set to “Required”, some dampers under 13 inches (330.2mm) high will have a higher list price when compared to dampers of the same size selected with “No Preference” due to the increase in materials and labor.</w:t>
      </w:r>
      <w:r w:rsidRPr="0038CC03">
        <w:rPr>
          <w:rFonts w:ascii="Arial" w:hAnsi="Arial" w:cs="Arial"/>
        </w:rPr>
        <w:t xml:space="preserve"> </w:t>
      </w:r>
      <w:r w:rsidR="006241CF" w:rsidRPr="0038CC03">
        <w:rPr>
          <w:rFonts w:ascii="Arial" w:hAnsi="Arial" w:cs="Arial"/>
        </w:rPr>
        <w:t xml:space="preserve">This option is available for selection on the actuators tab and is displayed in the selection grid for </w:t>
      </w:r>
      <w:r w:rsidR="360B0022" w:rsidRPr="0038CC03">
        <w:rPr>
          <w:rFonts w:ascii="Arial" w:hAnsi="Arial" w:cs="Arial"/>
        </w:rPr>
        <w:t xml:space="preserve">quick </w:t>
      </w:r>
      <w:r w:rsidR="006241CF" w:rsidRPr="0038CC03">
        <w:rPr>
          <w:rFonts w:ascii="Arial" w:hAnsi="Arial" w:cs="Arial"/>
        </w:rPr>
        <w:t>reference.</w:t>
      </w:r>
      <w:r w:rsidR="00B9210E" w:rsidRPr="0038CC03">
        <w:rPr>
          <w:rFonts w:ascii="Arial" w:hAnsi="Arial" w:cs="Arial"/>
        </w:rPr>
        <w:t xml:space="preserve"> Click on the “help” button to access more information about this new option.</w:t>
      </w:r>
      <w:r w:rsidR="0046654C" w:rsidRPr="0038CC03">
        <w:rPr>
          <w:rFonts w:ascii="Arial" w:hAnsi="Arial" w:cs="Arial"/>
        </w:rPr>
        <w:t> </w:t>
      </w:r>
    </w:p>
    <w:p w14:paraId="7F19F81F" w14:textId="5B9A3474" w:rsidR="1D3E3EBF" w:rsidRDefault="1D3E3EBF" w:rsidP="1D3E3EBF">
      <w:pPr>
        <w:pStyle w:val="NoSpacing"/>
        <w:tabs>
          <w:tab w:val="left" w:pos="2235"/>
        </w:tabs>
        <w:rPr>
          <w:rFonts w:ascii="Arial" w:hAnsi="Arial" w:cs="Arial"/>
          <w:b/>
          <w:bCs/>
        </w:rPr>
      </w:pPr>
    </w:p>
    <w:p w14:paraId="253496C0" w14:textId="5887C311" w:rsidR="0064486D" w:rsidRPr="00F10F90" w:rsidRDefault="000C4239" w:rsidP="00F10F90">
      <w:pPr>
        <w:pStyle w:val="NoSpacing"/>
        <w:tabs>
          <w:tab w:val="left" w:pos="2235"/>
        </w:tabs>
        <w:rPr>
          <w:rFonts w:ascii="Arial" w:hAnsi="Arial" w:cs="Arial"/>
          <w:b/>
        </w:rPr>
      </w:pPr>
      <w:r w:rsidRPr="00C24174">
        <w:rPr>
          <w:rFonts w:ascii="Arial" w:hAnsi="Arial" w:cs="Arial"/>
          <w:b/>
        </w:rPr>
        <w:t>Enhancements and Improvements</w:t>
      </w:r>
      <w:bookmarkStart w:id="2" w:name="_Hlk97196340"/>
      <w:bookmarkEnd w:id="0"/>
    </w:p>
    <w:p w14:paraId="5D8D147F" w14:textId="19F172C8" w:rsidR="00462520" w:rsidRDefault="78D0BF67" w:rsidP="1EAF4AE0">
      <w:pPr>
        <w:pStyle w:val="NoSpacing"/>
        <w:numPr>
          <w:ilvl w:val="0"/>
          <w:numId w:val="3"/>
        </w:numPr>
        <w:tabs>
          <w:tab w:val="left" w:pos="2235"/>
        </w:tabs>
        <w:rPr>
          <w:rFonts w:ascii="Arial" w:hAnsi="Arial" w:cs="Arial"/>
        </w:rPr>
      </w:pPr>
      <w:r w:rsidRPr="0038CC03">
        <w:rPr>
          <w:rFonts w:ascii="Arial" w:hAnsi="Arial" w:cs="Arial"/>
        </w:rPr>
        <w:t xml:space="preserve">Blast and Tornado damper models (Models HBS-330, HBS-430, and HTOD-330) were consolidated to make selecting, specifying, and scheduling easier in the new CAPS interface in December 2024 CAPS release. </w:t>
      </w:r>
      <w:r w:rsidR="5C440955" w:rsidRPr="0038CC03">
        <w:rPr>
          <w:rFonts w:ascii="Arial" w:hAnsi="Arial" w:cs="Arial"/>
        </w:rPr>
        <w:t>Previously, s</w:t>
      </w:r>
      <w:r w:rsidRPr="0038CC03">
        <w:rPr>
          <w:rFonts w:ascii="Arial" w:hAnsi="Arial" w:cs="Arial"/>
        </w:rPr>
        <w:t xml:space="preserve">eparate models were used for </w:t>
      </w:r>
      <w:r w:rsidRPr="0038CC03">
        <w:rPr>
          <w:rFonts w:ascii="Arial" w:hAnsi="Arial" w:cs="Arial"/>
        </w:rPr>
        <w:lastRenderedPageBreak/>
        <w:t>the various pressure wave directions</w:t>
      </w:r>
      <w:r w:rsidR="35EE8220" w:rsidRPr="0038CC03">
        <w:rPr>
          <w:rFonts w:ascii="Arial" w:hAnsi="Arial" w:cs="Arial"/>
        </w:rPr>
        <w:t>, and n</w:t>
      </w:r>
      <w:r w:rsidRPr="0038CC03">
        <w:rPr>
          <w:rFonts w:ascii="Arial" w:hAnsi="Arial" w:cs="Arial"/>
        </w:rPr>
        <w:t>ow a single model includes a drop-down selection for pressure and wave directions</w:t>
      </w:r>
      <w:r w:rsidR="572FAF4A" w:rsidRPr="0038CC03">
        <w:rPr>
          <w:rFonts w:ascii="Arial" w:hAnsi="Arial" w:cs="Arial"/>
        </w:rPr>
        <w:t>.</w:t>
      </w:r>
    </w:p>
    <w:p w14:paraId="4BC5FB17" w14:textId="102C9EB5" w:rsidR="00462520" w:rsidRDefault="78D0BF67" w:rsidP="1D3E3EBF">
      <w:pPr>
        <w:pStyle w:val="NoSpacing"/>
        <w:numPr>
          <w:ilvl w:val="1"/>
          <w:numId w:val="3"/>
        </w:numPr>
        <w:tabs>
          <w:tab w:val="left" w:pos="2235"/>
        </w:tabs>
        <w:rPr>
          <w:rFonts w:ascii="Arial" w:hAnsi="Arial" w:cs="Arial"/>
        </w:rPr>
      </w:pPr>
      <w:r w:rsidRPr="1D3E3EBF">
        <w:rPr>
          <w:rFonts w:ascii="Arial" w:hAnsi="Arial" w:cs="Arial"/>
        </w:rPr>
        <w:t>Blast Dampers</w:t>
      </w:r>
    </w:p>
    <w:p w14:paraId="7BCF7F00" w14:textId="53545C34" w:rsidR="00462520" w:rsidRDefault="78D0BF67" w:rsidP="1D3E3EBF">
      <w:pPr>
        <w:pStyle w:val="NoSpacing"/>
        <w:numPr>
          <w:ilvl w:val="2"/>
          <w:numId w:val="3"/>
        </w:numPr>
        <w:tabs>
          <w:tab w:val="left" w:pos="2235"/>
        </w:tabs>
        <w:rPr>
          <w:rFonts w:ascii="Arial" w:hAnsi="Arial" w:cs="Arial"/>
        </w:rPr>
      </w:pPr>
      <w:r w:rsidRPr="0038CC03">
        <w:rPr>
          <w:rFonts w:ascii="Arial" w:hAnsi="Arial" w:cs="Arial"/>
        </w:rPr>
        <w:t>Model HBS-330 has 5.77 psi protection and HBS-430 has 15 psi protection</w:t>
      </w:r>
      <w:r w:rsidR="39371F45" w:rsidRPr="0038CC03">
        <w:rPr>
          <w:rFonts w:ascii="Arial" w:hAnsi="Arial" w:cs="Arial"/>
        </w:rPr>
        <w:t>.</w:t>
      </w:r>
      <w:r w:rsidRPr="0038CC03">
        <w:rPr>
          <w:rFonts w:ascii="Arial" w:hAnsi="Arial" w:cs="Arial"/>
        </w:rPr>
        <w:t> </w:t>
      </w:r>
    </w:p>
    <w:p w14:paraId="06078B3C" w14:textId="2C269245" w:rsidR="00462520" w:rsidRDefault="78D0BF67" w:rsidP="1D3E3EBF">
      <w:pPr>
        <w:pStyle w:val="NoSpacing"/>
        <w:numPr>
          <w:ilvl w:val="2"/>
          <w:numId w:val="3"/>
        </w:numPr>
        <w:tabs>
          <w:tab w:val="left" w:pos="2235"/>
        </w:tabs>
        <w:rPr>
          <w:rFonts w:ascii="Arial" w:hAnsi="Arial" w:cs="Arial"/>
        </w:rPr>
      </w:pPr>
      <w:r w:rsidRPr="0038CC03">
        <w:rPr>
          <w:rFonts w:ascii="Arial" w:hAnsi="Arial" w:cs="Arial"/>
        </w:rPr>
        <w:t>Both models have “With Airflow” and “Opposite Airflow” Blast Direction options</w:t>
      </w:r>
      <w:r w:rsidR="7ED97D9E" w:rsidRPr="0038CC03">
        <w:rPr>
          <w:rFonts w:ascii="Arial" w:hAnsi="Arial" w:cs="Arial"/>
        </w:rPr>
        <w:t>.</w:t>
      </w:r>
    </w:p>
    <w:p w14:paraId="533C6F31" w14:textId="1139BA6D" w:rsidR="00462520" w:rsidRDefault="78D0BF67" w:rsidP="1D3E3EBF">
      <w:pPr>
        <w:pStyle w:val="NoSpacing"/>
        <w:numPr>
          <w:ilvl w:val="2"/>
          <w:numId w:val="3"/>
        </w:numPr>
        <w:tabs>
          <w:tab w:val="left" w:pos="2235"/>
        </w:tabs>
        <w:rPr>
          <w:rFonts w:ascii="Arial" w:hAnsi="Arial" w:cs="Arial"/>
        </w:rPr>
      </w:pPr>
      <w:r w:rsidRPr="0038CC03">
        <w:rPr>
          <w:rFonts w:ascii="Arial" w:hAnsi="Arial" w:cs="Arial"/>
        </w:rPr>
        <w:t xml:space="preserve">For </w:t>
      </w:r>
      <w:r w:rsidR="24FCE9F1" w:rsidRPr="0038CC03">
        <w:rPr>
          <w:rFonts w:ascii="Arial" w:hAnsi="Arial" w:cs="Arial"/>
        </w:rPr>
        <w:t>applications</w:t>
      </w:r>
      <w:r w:rsidRPr="0038CC03">
        <w:rPr>
          <w:rFonts w:ascii="Arial" w:hAnsi="Arial" w:cs="Arial"/>
        </w:rPr>
        <w:t xml:space="preserve"> requiring dampers in both blast directions, separate marks are required for each orientation</w:t>
      </w:r>
      <w:r w:rsidR="687D591A" w:rsidRPr="0038CC03">
        <w:rPr>
          <w:rFonts w:ascii="Arial" w:hAnsi="Arial" w:cs="Arial"/>
        </w:rPr>
        <w:t>.</w:t>
      </w:r>
      <w:r w:rsidRPr="0038CC03">
        <w:rPr>
          <w:rFonts w:ascii="Arial" w:hAnsi="Arial" w:cs="Arial"/>
        </w:rPr>
        <w:t> </w:t>
      </w:r>
    </w:p>
    <w:p w14:paraId="5CBFDD84" w14:textId="2D1E025D" w:rsidR="00462520" w:rsidRDefault="78D0BF67" w:rsidP="1D3E3EBF">
      <w:pPr>
        <w:pStyle w:val="NoSpacing"/>
        <w:numPr>
          <w:ilvl w:val="1"/>
          <w:numId w:val="3"/>
        </w:numPr>
        <w:tabs>
          <w:tab w:val="left" w:pos="2235"/>
        </w:tabs>
        <w:rPr>
          <w:rFonts w:ascii="Arial" w:hAnsi="Arial" w:cs="Arial"/>
        </w:rPr>
      </w:pPr>
      <w:r w:rsidRPr="1D3E3EBF">
        <w:rPr>
          <w:rFonts w:ascii="Arial" w:hAnsi="Arial" w:cs="Arial"/>
        </w:rPr>
        <w:t>Tornado dampers</w:t>
      </w:r>
    </w:p>
    <w:p w14:paraId="3FFC78F5" w14:textId="49C49213" w:rsidR="00462520" w:rsidRDefault="78D0BF67" w:rsidP="1D3E3EBF">
      <w:pPr>
        <w:pStyle w:val="NoSpacing"/>
        <w:numPr>
          <w:ilvl w:val="2"/>
          <w:numId w:val="3"/>
        </w:numPr>
        <w:tabs>
          <w:tab w:val="left" w:pos="2235"/>
        </w:tabs>
        <w:rPr>
          <w:rFonts w:ascii="Arial" w:hAnsi="Arial" w:cs="Arial"/>
        </w:rPr>
      </w:pPr>
      <w:r w:rsidRPr="0038CC03">
        <w:rPr>
          <w:rFonts w:ascii="Arial" w:hAnsi="Arial" w:cs="Arial"/>
        </w:rPr>
        <w:t>Model HTOD-330 has up to 3 psi protection</w:t>
      </w:r>
      <w:r w:rsidR="2D7101EE" w:rsidRPr="0038CC03">
        <w:rPr>
          <w:rFonts w:ascii="Arial" w:hAnsi="Arial" w:cs="Arial"/>
        </w:rPr>
        <w:t>.</w:t>
      </w:r>
    </w:p>
    <w:p w14:paraId="367859DD" w14:textId="4934703A" w:rsidR="00462520" w:rsidRDefault="78D0BF67" w:rsidP="1D3E3EBF">
      <w:pPr>
        <w:pStyle w:val="NoSpacing"/>
        <w:numPr>
          <w:ilvl w:val="2"/>
          <w:numId w:val="3"/>
        </w:numPr>
        <w:tabs>
          <w:tab w:val="left" w:pos="2235"/>
        </w:tabs>
        <w:rPr>
          <w:rFonts w:ascii="Arial" w:hAnsi="Arial" w:cs="Arial"/>
        </w:rPr>
      </w:pPr>
      <w:r w:rsidRPr="0038CC03">
        <w:rPr>
          <w:rFonts w:ascii="Arial" w:hAnsi="Arial" w:cs="Arial"/>
        </w:rPr>
        <w:t>Both models have “With Airflow” and “Opposite Airflow” Pressure Suction Direction options</w:t>
      </w:r>
      <w:r w:rsidR="6AA2D361" w:rsidRPr="0038CC03">
        <w:rPr>
          <w:rFonts w:ascii="Arial" w:hAnsi="Arial" w:cs="Arial"/>
        </w:rPr>
        <w:t>.</w:t>
      </w:r>
    </w:p>
    <w:p w14:paraId="6F6A9F92" w14:textId="76E70C7B" w:rsidR="00462520" w:rsidRDefault="78D0BF67" w:rsidP="1D3E3EBF">
      <w:pPr>
        <w:pStyle w:val="NoSpacing"/>
        <w:numPr>
          <w:ilvl w:val="2"/>
          <w:numId w:val="3"/>
        </w:numPr>
        <w:tabs>
          <w:tab w:val="left" w:pos="2235"/>
        </w:tabs>
        <w:rPr>
          <w:rFonts w:ascii="Arial" w:hAnsi="Arial" w:cs="Arial"/>
        </w:rPr>
      </w:pPr>
      <w:r w:rsidRPr="0038CC03">
        <w:rPr>
          <w:rFonts w:ascii="Arial" w:hAnsi="Arial" w:cs="Arial"/>
        </w:rPr>
        <w:t xml:space="preserve">For </w:t>
      </w:r>
      <w:r w:rsidR="64A1CB53" w:rsidRPr="0038CC03">
        <w:rPr>
          <w:rFonts w:ascii="Arial" w:hAnsi="Arial" w:cs="Arial"/>
        </w:rPr>
        <w:t xml:space="preserve">applications </w:t>
      </w:r>
      <w:r w:rsidRPr="0038CC03">
        <w:rPr>
          <w:rFonts w:ascii="Arial" w:hAnsi="Arial" w:cs="Arial"/>
        </w:rPr>
        <w:t>requiring dampers in both Pressure Directions, separate marks are required for each orientation</w:t>
      </w:r>
      <w:r w:rsidR="753B190D" w:rsidRPr="0038CC03">
        <w:rPr>
          <w:rFonts w:ascii="Arial" w:hAnsi="Arial" w:cs="Arial"/>
        </w:rPr>
        <w:t>.</w:t>
      </w:r>
      <w:r w:rsidRPr="0038CC03">
        <w:rPr>
          <w:rFonts w:ascii="Arial" w:hAnsi="Arial" w:cs="Arial"/>
        </w:rPr>
        <w:t xml:space="preserve"> </w:t>
      </w:r>
    </w:p>
    <w:p w14:paraId="66F5F4EC" w14:textId="7E83B397" w:rsidR="00462520" w:rsidRDefault="78D0BF67" w:rsidP="1EAF4AE0">
      <w:pPr>
        <w:pStyle w:val="NoSpacing"/>
        <w:numPr>
          <w:ilvl w:val="0"/>
          <w:numId w:val="3"/>
        </w:numPr>
        <w:tabs>
          <w:tab w:val="left" w:pos="2235"/>
        </w:tabs>
        <w:rPr>
          <w:rFonts w:ascii="Arial" w:hAnsi="Arial" w:cs="Arial"/>
        </w:rPr>
      </w:pPr>
      <w:r w:rsidRPr="0038CC03">
        <w:rPr>
          <w:rFonts w:ascii="Arial" w:hAnsi="Arial" w:cs="Arial"/>
        </w:rPr>
        <w:t>Model series VCD control dampers, “</w:t>
      </w:r>
      <w:proofErr w:type="spellStart"/>
      <w:r w:rsidR="03F82C2C" w:rsidRPr="0038CC03">
        <w:rPr>
          <w:rFonts w:ascii="Arial" w:hAnsi="Arial" w:cs="Arial"/>
        </w:rPr>
        <w:t>Sideplate</w:t>
      </w:r>
      <w:proofErr w:type="spellEnd"/>
      <w:r w:rsidR="29BC2868" w:rsidRPr="0038CC03">
        <w:rPr>
          <w:rFonts w:ascii="Arial" w:hAnsi="Arial" w:cs="Arial"/>
        </w:rPr>
        <w:t>”</w:t>
      </w:r>
      <w:r w:rsidR="03F82C2C" w:rsidRPr="0038CC03">
        <w:rPr>
          <w:rFonts w:ascii="Arial" w:hAnsi="Arial" w:cs="Arial"/>
        </w:rPr>
        <w:t xml:space="preserve"> option:</w:t>
      </w:r>
      <w:r w:rsidR="03F82C2C" w:rsidRPr="0038CC03">
        <w:rPr>
          <w:rFonts w:ascii="Arial" w:hAnsi="Arial" w:cs="Arial"/>
          <w:b/>
          <w:bCs/>
        </w:rPr>
        <w:t xml:space="preserve"> </w:t>
      </w:r>
      <w:r w:rsidR="03F82C2C" w:rsidRPr="0038CC03">
        <w:rPr>
          <w:rFonts w:ascii="Arial" w:hAnsi="Arial" w:cs="Arial"/>
        </w:rPr>
        <w:t>Based on customer feedback; the damper location</w:t>
      </w:r>
      <w:r w:rsidR="7F585788" w:rsidRPr="0038CC03">
        <w:rPr>
          <w:rFonts w:ascii="Arial" w:hAnsi="Arial" w:cs="Arial"/>
        </w:rPr>
        <w:t xml:space="preserve"> has been added</w:t>
      </w:r>
      <w:r w:rsidR="03F82C2C" w:rsidRPr="0038CC03">
        <w:rPr>
          <w:rFonts w:ascii="Arial" w:hAnsi="Arial" w:cs="Arial"/>
        </w:rPr>
        <w:t xml:space="preserve"> to the grid when the </w:t>
      </w:r>
      <w:r w:rsidR="2B9C5749" w:rsidRPr="0038CC03">
        <w:rPr>
          <w:rFonts w:ascii="Arial" w:hAnsi="Arial" w:cs="Arial"/>
        </w:rPr>
        <w:t>“</w:t>
      </w:r>
      <w:proofErr w:type="spellStart"/>
      <w:r w:rsidR="2B9C5749" w:rsidRPr="0038CC03">
        <w:rPr>
          <w:rFonts w:ascii="Arial" w:hAnsi="Arial" w:cs="Arial"/>
        </w:rPr>
        <w:t>S</w:t>
      </w:r>
      <w:r w:rsidR="03F82C2C" w:rsidRPr="0038CC03">
        <w:rPr>
          <w:rFonts w:ascii="Arial" w:hAnsi="Arial" w:cs="Arial"/>
        </w:rPr>
        <w:t>ideplate</w:t>
      </w:r>
      <w:proofErr w:type="spellEnd"/>
      <w:r w:rsidR="41E97F7C" w:rsidRPr="0038CC03">
        <w:rPr>
          <w:rFonts w:ascii="Arial" w:hAnsi="Arial" w:cs="Arial"/>
        </w:rPr>
        <w:t>”</w:t>
      </w:r>
      <w:r w:rsidR="03F82C2C" w:rsidRPr="0038CC03">
        <w:rPr>
          <w:rFonts w:ascii="Arial" w:hAnsi="Arial" w:cs="Arial"/>
        </w:rPr>
        <w:t xml:space="preserve"> option is selected. This information will be displayed in the CAPS reports as well.  </w:t>
      </w:r>
    </w:p>
    <w:p w14:paraId="1A3B3A0B" w14:textId="223DEDA5" w:rsidR="00462520" w:rsidRDefault="5C3FE3FC" w:rsidP="1EAF4AE0">
      <w:pPr>
        <w:pStyle w:val="NoSpacing"/>
        <w:numPr>
          <w:ilvl w:val="0"/>
          <w:numId w:val="3"/>
        </w:numPr>
        <w:tabs>
          <w:tab w:val="left" w:pos="2235"/>
        </w:tabs>
        <w:rPr>
          <w:rFonts w:ascii="Arial" w:hAnsi="Arial" w:cs="Arial"/>
        </w:rPr>
      </w:pPr>
      <w:r w:rsidRPr="1D3E3EBF">
        <w:rPr>
          <w:rFonts w:ascii="Arial" w:hAnsi="Arial" w:cs="Arial"/>
        </w:rPr>
        <w:t>Siemens GJD Actuators: Actuator running time has been added to the Actuator Selector table for Siemens GJD series actuators. Actuator running times can be seen by clicking the three dots next to the actuator model in the grid. </w:t>
      </w:r>
    </w:p>
    <w:p w14:paraId="45A9C1BB" w14:textId="170C5A5B" w:rsidR="00462520" w:rsidRDefault="5C3FE3FC" w:rsidP="1EAF4AE0">
      <w:pPr>
        <w:pStyle w:val="NoSpacing"/>
        <w:numPr>
          <w:ilvl w:val="0"/>
          <w:numId w:val="3"/>
        </w:numPr>
        <w:tabs>
          <w:tab w:val="left" w:pos="2235"/>
        </w:tabs>
        <w:rPr>
          <w:rFonts w:ascii="Arial" w:hAnsi="Arial" w:cs="Arial"/>
        </w:rPr>
      </w:pPr>
      <w:r w:rsidRPr="1D3E3EBF">
        <w:rPr>
          <w:rFonts w:ascii="Arial" w:hAnsi="Arial" w:cs="Arial"/>
        </w:rPr>
        <w:t>Belimo FSAFB24-SR(-S)</w:t>
      </w:r>
      <w:r w:rsidR="066976C5" w:rsidRPr="1D3E3EBF">
        <w:rPr>
          <w:rFonts w:ascii="Arial" w:hAnsi="Arial" w:cs="Arial"/>
        </w:rPr>
        <w:t xml:space="preserve"> Actuators</w:t>
      </w:r>
      <w:r w:rsidRPr="1D3E3EBF">
        <w:rPr>
          <w:rFonts w:ascii="Arial" w:hAnsi="Arial" w:cs="Arial"/>
        </w:rPr>
        <w:t xml:space="preserve">: Updated rules for modulating life-safety dampers and improved the availability of configurations where the Belimo FSAFB24-SR(-S) 24 V AC/DC modulating spring return actuators can be used.  </w:t>
      </w:r>
    </w:p>
    <w:p w14:paraId="1D1FBB5D" w14:textId="25D18115" w:rsidR="00462520" w:rsidRDefault="5C3FE3FC" w:rsidP="1EAF4AE0">
      <w:pPr>
        <w:pStyle w:val="NoSpacing"/>
        <w:numPr>
          <w:ilvl w:val="0"/>
          <w:numId w:val="3"/>
        </w:numPr>
        <w:tabs>
          <w:tab w:val="left" w:pos="2235"/>
        </w:tabs>
        <w:rPr>
          <w:rFonts w:ascii="Arial" w:hAnsi="Arial" w:cs="Arial"/>
        </w:rPr>
      </w:pPr>
      <w:r w:rsidRPr="1D3E3EBF">
        <w:rPr>
          <w:rFonts w:ascii="Arial" w:hAnsi="Arial" w:cs="Arial"/>
        </w:rPr>
        <w:t xml:space="preserve">Actuator selections for </w:t>
      </w:r>
      <w:r w:rsidR="3A4993AB" w:rsidRPr="1D3E3EBF">
        <w:rPr>
          <w:rFonts w:ascii="Arial" w:hAnsi="Arial" w:cs="Arial"/>
        </w:rPr>
        <w:t>Heavy Duty/</w:t>
      </w:r>
      <w:r w:rsidRPr="1D3E3EBF">
        <w:rPr>
          <w:rFonts w:ascii="Arial" w:hAnsi="Arial" w:cs="Arial"/>
        </w:rPr>
        <w:t>Industrial dampers: The selection of commercial style actuators (Belimo, Honeywell and Siemens) has been enhanced and consolidated based on market use and order history. Some of the major highlights are:</w:t>
      </w:r>
    </w:p>
    <w:p w14:paraId="756D6211" w14:textId="11129387" w:rsidR="00462520" w:rsidRDefault="5C3FE3FC" w:rsidP="1D3E3EBF">
      <w:pPr>
        <w:pStyle w:val="NoSpacing"/>
        <w:numPr>
          <w:ilvl w:val="1"/>
          <w:numId w:val="3"/>
        </w:numPr>
        <w:tabs>
          <w:tab w:val="left" w:pos="2235"/>
        </w:tabs>
        <w:rPr>
          <w:rFonts w:ascii="Arial" w:hAnsi="Arial" w:cs="Arial"/>
        </w:rPr>
      </w:pPr>
      <w:r w:rsidRPr="0038CC03">
        <w:rPr>
          <w:rFonts w:ascii="Arial" w:hAnsi="Arial" w:cs="Arial"/>
        </w:rPr>
        <w:t xml:space="preserve">Actuator models that appeared previously with and without auxiliary switches, will </w:t>
      </w:r>
      <w:r w:rsidR="3CEAF127" w:rsidRPr="0038CC03">
        <w:rPr>
          <w:rFonts w:ascii="Arial" w:hAnsi="Arial" w:cs="Arial"/>
        </w:rPr>
        <w:t>now</w:t>
      </w:r>
      <w:r w:rsidRPr="0038CC03">
        <w:rPr>
          <w:rFonts w:ascii="Arial" w:hAnsi="Arial" w:cs="Arial"/>
        </w:rPr>
        <w:t xml:space="preserve"> be offered as the single model </w:t>
      </w:r>
      <w:r w:rsidRPr="0038CC03">
        <w:rPr>
          <w:rFonts w:ascii="Arial" w:hAnsi="Arial" w:cs="Arial"/>
          <w:i/>
          <w:iCs/>
        </w:rPr>
        <w:t>with</w:t>
      </w:r>
      <w:r w:rsidRPr="0038CC03">
        <w:rPr>
          <w:rFonts w:ascii="Arial" w:hAnsi="Arial" w:cs="Arial"/>
        </w:rPr>
        <w:t xml:space="preserve"> switches (Belimo AFBUP-S remains, AFBUP removed).</w:t>
      </w:r>
    </w:p>
    <w:p w14:paraId="4BD4D141" w14:textId="77777777" w:rsidR="00462520" w:rsidRDefault="5C3FE3FC" w:rsidP="1D3E3EBF">
      <w:pPr>
        <w:pStyle w:val="NoSpacing"/>
        <w:numPr>
          <w:ilvl w:val="1"/>
          <w:numId w:val="3"/>
        </w:numPr>
        <w:tabs>
          <w:tab w:val="left" w:pos="2235"/>
        </w:tabs>
        <w:rPr>
          <w:rFonts w:ascii="Arial" w:hAnsi="Arial" w:cs="Arial"/>
        </w:rPr>
      </w:pPr>
      <w:r w:rsidRPr="1D3E3EBF">
        <w:rPr>
          <w:rFonts w:ascii="Arial" w:hAnsi="Arial" w:cs="Arial"/>
        </w:rPr>
        <w:t>Actuator families such as the Belimo FSNF line (6 different models) will now be replaced by a single multi-voltage actuator model the NFBUP-S.  </w:t>
      </w:r>
    </w:p>
    <w:p w14:paraId="699DC2E3" w14:textId="77777777" w:rsidR="00462520" w:rsidRDefault="5C3FE3FC" w:rsidP="1D3E3EBF">
      <w:pPr>
        <w:pStyle w:val="NoSpacing"/>
        <w:numPr>
          <w:ilvl w:val="1"/>
          <w:numId w:val="3"/>
        </w:numPr>
        <w:tabs>
          <w:tab w:val="left" w:pos="2235"/>
        </w:tabs>
        <w:rPr>
          <w:rFonts w:ascii="Arial" w:hAnsi="Arial" w:cs="Arial"/>
        </w:rPr>
      </w:pPr>
      <w:r w:rsidRPr="1D3E3EBF">
        <w:rPr>
          <w:rFonts w:ascii="Arial" w:hAnsi="Arial" w:cs="Arial"/>
        </w:rPr>
        <w:t>All Schneider actuators have been removed. </w:t>
      </w:r>
    </w:p>
    <w:p w14:paraId="43CB326F" w14:textId="718B10D8" w:rsidR="00462520" w:rsidRDefault="5C3FE3FC" w:rsidP="1D3E3EBF">
      <w:pPr>
        <w:pStyle w:val="NoSpacing"/>
        <w:numPr>
          <w:ilvl w:val="1"/>
          <w:numId w:val="3"/>
        </w:numPr>
        <w:tabs>
          <w:tab w:val="left" w:pos="2235"/>
        </w:tabs>
        <w:rPr>
          <w:rFonts w:ascii="Arial" w:hAnsi="Arial" w:cs="Arial"/>
        </w:rPr>
      </w:pPr>
      <w:r w:rsidRPr="1D3E3EBF">
        <w:rPr>
          <w:rFonts w:ascii="Arial" w:hAnsi="Arial" w:cs="Arial"/>
        </w:rPr>
        <w:t xml:space="preserve">Please contact </w:t>
      </w:r>
      <w:hyperlink r:id="rId9">
        <w:r w:rsidRPr="1D3E3EBF">
          <w:rPr>
            <w:rStyle w:val="Hyperlink"/>
            <w:rFonts w:ascii="Arial" w:hAnsi="Arial" w:cs="Arial"/>
          </w:rPr>
          <w:t>HDdampers@greenheck.com</w:t>
        </w:r>
      </w:hyperlink>
      <w:r w:rsidRPr="1D3E3EBF">
        <w:rPr>
          <w:rFonts w:ascii="Arial" w:hAnsi="Arial" w:cs="Arial"/>
        </w:rPr>
        <w:t xml:space="preserve"> for requests that fall outside of CAPS selections. </w:t>
      </w:r>
    </w:p>
    <w:p w14:paraId="695D0168" w14:textId="451B50BE" w:rsidR="00462520" w:rsidRDefault="03F82C2C" w:rsidP="1EAF4AE0">
      <w:pPr>
        <w:pStyle w:val="NoSpacing"/>
        <w:numPr>
          <w:ilvl w:val="0"/>
          <w:numId w:val="3"/>
        </w:numPr>
        <w:tabs>
          <w:tab w:val="left" w:pos="2235"/>
        </w:tabs>
        <w:rPr>
          <w:rFonts w:ascii="Arial" w:hAnsi="Arial" w:cs="Arial"/>
        </w:rPr>
      </w:pPr>
      <w:r w:rsidRPr="1D3E3EBF">
        <w:rPr>
          <w:rFonts w:ascii="Arial" w:hAnsi="Arial" w:cs="Arial"/>
        </w:rPr>
        <w:t>The</w:t>
      </w:r>
      <w:r w:rsidR="201E430B" w:rsidRPr="1D3E3EBF">
        <w:rPr>
          <w:rFonts w:ascii="Arial" w:hAnsi="Arial" w:cs="Arial"/>
        </w:rPr>
        <w:t xml:space="preserve"> Equipment Schedule</w:t>
      </w:r>
      <w:r w:rsidRPr="1D3E3EBF">
        <w:rPr>
          <w:rFonts w:ascii="Arial" w:hAnsi="Arial" w:cs="Arial"/>
        </w:rPr>
        <w:t xml:space="preserve"> .CSV file export </w:t>
      </w:r>
      <w:r w:rsidR="2F2ABB02" w:rsidRPr="1D3E3EBF">
        <w:rPr>
          <w:rFonts w:ascii="Arial" w:hAnsi="Arial" w:cs="Arial"/>
        </w:rPr>
        <w:t>feature under CAPS reports</w:t>
      </w:r>
      <w:r w:rsidRPr="1D3E3EBF">
        <w:rPr>
          <w:rFonts w:ascii="Arial" w:hAnsi="Arial" w:cs="Arial"/>
        </w:rPr>
        <w:t xml:space="preserve"> has been restored. </w:t>
      </w:r>
    </w:p>
    <w:p w14:paraId="61E68579" w14:textId="299D22BD" w:rsidR="00462520" w:rsidRDefault="00F216C3" w:rsidP="1EAF4AE0">
      <w:pPr>
        <w:pStyle w:val="NoSpacing"/>
        <w:numPr>
          <w:ilvl w:val="0"/>
          <w:numId w:val="3"/>
        </w:numPr>
        <w:tabs>
          <w:tab w:val="left" w:pos="2235"/>
        </w:tabs>
        <w:rPr>
          <w:rFonts w:ascii="Arial" w:hAnsi="Arial" w:cs="Arial"/>
        </w:rPr>
      </w:pPr>
      <w:r w:rsidRPr="1D3E3EBF">
        <w:rPr>
          <w:rFonts w:ascii="Arial" w:hAnsi="Arial" w:cs="Arial"/>
        </w:rPr>
        <w:t>The component location code drawings have been updated and are available to view in the documents section of the selection menu.  Click on the “Component Location Drawings” link to access this helpful document.</w:t>
      </w:r>
    </w:p>
    <w:p w14:paraId="469B48C7" w14:textId="52860237" w:rsidR="0046654C" w:rsidRDefault="0046654C" w:rsidP="00F216C3">
      <w:pPr>
        <w:pStyle w:val="NoSpacing"/>
        <w:numPr>
          <w:ilvl w:val="0"/>
          <w:numId w:val="3"/>
        </w:numPr>
        <w:tabs>
          <w:tab w:val="left" w:pos="2235"/>
        </w:tabs>
        <w:rPr>
          <w:rFonts w:ascii="Arial" w:hAnsi="Arial" w:cs="Arial"/>
          <w:bCs/>
        </w:rPr>
      </w:pPr>
      <w:r w:rsidRPr="1D3E3EBF">
        <w:rPr>
          <w:rFonts w:ascii="Arial" w:hAnsi="Arial" w:cs="Arial"/>
        </w:rPr>
        <w:t>Drive arrangement drawings:</w:t>
      </w:r>
      <w:r w:rsidRPr="1D3E3EBF">
        <w:rPr>
          <w:rFonts w:ascii="Arial" w:hAnsi="Arial" w:cs="Arial"/>
          <w:b/>
          <w:bCs/>
        </w:rPr>
        <w:t xml:space="preserve"> </w:t>
      </w:r>
      <w:r w:rsidRPr="1D3E3EBF">
        <w:rPr>
          <w:rFonts w:ascii="Arial" w:hAnsi="Arial" w:cs="Arial"/>
        </w:rPr>
        <w:t>The drive arrangement drawings for dampers 4 sections wide or larger have been updated to match how the damper is built and now displays the ship sections. </w:t>
      </w:r>
    </w:p>
    <w:p w14:paraId="750260CD" w14:textId="6DA87189" w:rsidR="0052692C" w:rsidRDefault="59D2C63B" w:rsidP="1D3E3EBF">
      <w:pPr>
        <w:pStyle w:val="NoSpacing"/>
        <w:numPr>
          <w:ilvl w:val="0"/>
          <w:numId w:val="3"/>
        </w:numPr>
        <w:tabs>
          <w:tab w:val="left" w:pos="2235"/>
        </w:tabs>
        <w:rPr>
          <w:rFonts w:ascii="Arial" w:hAnsi="Arial" w:cs="Arial"/>
        </w:rPr>
      </w:pPr>
      <w:r w:rsidRPr="1D3E3EBF">
        <w:rPr>
          <w:rFonts w:ascii="Arial" w:hAnsi="Arial" w:cs="Arial"/>
        </w:rPr>
        <w:t>The following drawings were updated:</w:t>
      </w:r>
    </w:p>
    <w:p w14:paraId="11016283" w14:textId="56AF0206" w:rsidR="0052692C" w:rsidRDefault="59D2C63B" w:rsidP="1D3E3EBF">
      <w:pPr>
        <w:pStyle w:val="NoSpacing"/>
        <w:numPr>
          <w:ilvl w:val="1"/>
          <w:numId w:val="3"/>
        </w:numPr>
        <w:tabs>
          <w:tab w:val="left" w:pos="2235"/>
        </w:tabs>
        <w:rPr>
          <w:rFonts w:ascii="Arial" w:hAnsi="Arial" w:cs="Arial"/>
        </w:rPr>
      </w:pPr>
      <w:r w:rsidRPr="0038CC03">
        <w:rPr>
          <w:rFonts w:ascii="Arial" w:hAnsi="Arial" w:cs="Arial"/>
        </w:rPr>
        <w:t>Model HBS (</w:t>
      </w:r>
      <w:r w:rsidR="5FA25B09" w:rsidRPr="0038CC03">
        <w:rPr>
          <w:rFonts w:ascii="Arial" w:hAnsi="Arial" w:cs="Arial"/>
        </w:rPr>
        <w:t>b</w:t>
      </w:r>
      <w:r w:rsidRPr="0038CC03">
        <w:rPr>
          <w:rFonts w:ascii="Arial" w:hAnsi="Arial" w:cs="Arial"/>
        </w:rPr>
        <w:t>last damper)</w:t>
      </w:r>
    </w:p>
    <w:p w14:paraId="41181119" w14:textId="763A3FC2" w:rsidR="0052692C" w:rsidRDefault="59D2C63B" w:rsidP="1D3E3EBF">
      <w:pPr>
        <w:pStyle w:val="NoSpacing"/>
        <w:numPr>
          <w:ilvl w:val="1"/>
          <w:numId w:val="3"/>
        </w:numPr>
        <w:tabs>
          <w:tab w:val="left" w:pos="2235"/>
        </w:tabs>
        <w:rPr>
          <w:rFonts w:ascii="Arial" w:hAnsi="Arial" w:cs="Arial"/>
        </w:rPr>
      </w:pPr>
      <w:r w:rsidRPr="0038CC03">
        <w:rPr>
          <w:rFonts w:ascii="Arial" w:hAnsi="Arial" w:cs="Arial"/>
        </w:rPr>
        <w:t>Model HCDR-351 (round Industrial control damper)</w:t>
      </w:r>
    </w:p>
    <w:p w14:paraId="4AA0B836" w14:textId="77777777" w:rsidR="00F60570" w:rsidRPr="00062711" w:rsidRDefault="00F60570" w:rsidP="00062711">
      <w:pPr>
        <w:pStyle w:val="NoSpacing"/>
        <w:tabs>
          <w:tab w:val="left" w:pos="2235"/>
        </w:tabs>
        <w:ind w:left="720"/>
        <w:rPr>
          <w:rFonts w:ascii="Arial" w:hAnsi="Arial" w:cs="Arial"/>
          <w:bCs/>
        </w:rPr>
      </w:pPr>
    </w:p>
    <w:p w14:paraId="16C86B55" w14:textId="4289DEE1" w:rsidR="000D182C" w:rsidRDefault="000D182C" w:rsidP="000D182C">
      <w:pPr>
        <w:pStyle w:val="NoSpacing"/>
        <w:tabs>
          <w:tab w:val="left" w:pos="2235"/>
        </w:tabs>
        <w:rPr>
          <w:rFonts w:ascii="Arial" w:hAnsi="Arial" w:cs="Arial"/>
          <w:b/>
        </w:rPr>
      </w:pPr>
      <w:r w:rsidRPr="000D182C">
        <w:rPr>
          <w:rFonts w:ascii="Arial" w:hAnsi="Arial" w:cs="Arial"/>
          <w:b/>
        </w:rPr>
        <w:t>Miscellaneous CAPS Updates</w:t>
      </w:r>
    </w:p>
    <w:p w14:paraId="3E3844C4" w14:textId="19973281" w:rsidR="001E097A" w:rsidRPr="006241CF" w:rsidRDefault="37910042" w:rsidP="1EAF4AE0">
      <w:pPr>
        <w:pStyle w:val="NoSpacing"/>
        <w:numPr>
          <w:ilvl w:val="0"/>
          <w:numId w:val="3"/>
        </w:numPr>
        <w:tabs>
          <w:tab w:val="left" w:pos="2235"/>
        </w:tabs>
        <w:rPr>
          <w:rFonts w:ascii="Arial" w:hAnsi="Arial" w:cs="Arial"/>
          <w:b/>
          <w:bCs/>
        </w:rPr>
      </w:pPr>
      <w:r w:rsidRPr="0038CC03">
        <w:rPr>
          <w:rFonts w:ascii="Arial" w:hAnsi="Arial" w:cs="Arial"/>
        </w:rPr>
        <w:t xml:space="preserve">Model </w:t>
      </w:r>
      <w:r w:rsidR="006241CF" w:rsidRPr="0038CC03">
        <w:rPr>
          <w:rFonts w:ascii="Arial" w:hAnsi="Arial" w:cs="Arial"/>
        </w:rPr>
        <w:t>HPR</w:t>
      </w:r>
      <w:r w:rsidR="654DA1B9" w:rsidRPr="0038CC03">
        <w:rPr>
          <w:rFonts w:ascii="Arial" w:hAnsi="Arial" w:cs="Arial"/>
        </w:rPr>
        <w:t>-330</w:t>
      </w:r>
      <w:r w:rsidR="006241CF" w:rsidRPr="0038CC03">
        <w:rPr>
          <w:rFonts w:ascii="Arial" w:hAnsi="Arial" w:cs="Arial"/>
        </w:rPr>
        <w:t xml:space="preserve"> </w:t>
      </w:r>
      <w:r w:rsidR="6948A6DB" w:rsidRPr="0038CC03">
        <w:rPr>
          <w:rFonts w:ascii="Arial" w:hAnsi="Arial" w:cs="Arial"/>
        </w:rPr>
        <w:t xml:space="preserve">best available </w:t>
      </w:r>
      <w:r w:rsidR="006241CF" w:rsidRPr="0038CC03">
        <w:rPr>
          <w:rFonts w:ascii="Arial" w:hAnsi="Arial" w:cs="Arial"/>
        </w:rPr>
        <w:t xml:space="preserve">lead time </w:t>
      </w:r>
      <w:r w:rsidR="74761103" w:rsidRPr="0038CC03">
        <w:rPr>
          <w:rFonts w:ascii="Arial" w:hAnsi="Arial" w:cs="Arial"/>
        </w:rPr>
        <w:t>updat</w:t>
      </w:r>
      <w:r w:rsidR="006241CF" w:rsidRPr="0038CC03">
        <w:rPr>
          <w:rFonts w:ascii="Arial" w:hAnsi="Arial" w:cs="Arial"/>
        </w:rPr>
        <w:t>ed from 5 to 10 day</w:t>
      </w:r>
      <w:r w:rsidR="37376821" w:rsidRPr="0038CC03">
        <w:rPr>
          <w:rFonts w:ascii="Arial" w:hAnsi="Arial" w:cs="Arial"/>
        </w:rPr>
        <w:t>s.</w:t>
      </w:r>
    </w:p>
    <w:p w14:paraId="197F8FF4" w14:textId="2F108B3E" w:rsidR="008D3973" w:rsidRPr="008D3973" w:rsidRDefault="69EE3681" w:rsidP="1D3E3EBF">
      <w:pPr>
        <w:pStyle w:val="NoSpacing"/>
        <w:numPr>
          <w:ilvl w:val="0"/>
          <w:numId w:val="3"/>
        </w:numPr>
        <w:tabs>
          <w:tab w:val="left" w:pos="2235"/>
        </w:tabs>
        <w:rPr>
          <w:rFonts w:ascii="Arial" w:hAnsi="Arial" w:cs="Arial"/>
        </w:rPr>
      </w:pPr>
      <w:r w:rsidRPr="0038CC03">
        <w:rPr>
          <w:rFonts w:ascii="Arial" w:hAnsi="Arial" w:cs="Arial"/>
        </w:rPr>
        <w:lastRenderedPageBreak/>
        <w:t xml:space="preserve">Heavy Duty Industrial Coatings: </w:t>
      </w:r>
      <w:r w:rsidR="3D39866E" w:rsidRPr="0038CC03">
        <w:rPr>
          <w:rFonts w:ascii="Arial" w:hAnsi="Arial" w:cs="Arial"/>
        </w:rPr>
        <w:t xml:space="preserve">Any coated/painted dampers previously available with a 10-day QB have been moved to 15-day.  </w:t>
      </w:r>
    </w:p>
    <w:p w14:paraId="584F0A0E" w14:textId="2906B3D5" w:rsidR="008D3973" w:rsidRPr="008D3973" w:rsidRDefault="768D543B" w:rsidP="1D3E3EBF">
      <w:pPr>
        <w:pStyle w:val="NoSpacing"/>
        <w:numPr>
          <w:ilvl w:val="0"/>
          <w:numId w:val="3"/>
        </w:numPr>
        <w:tabs>
          <w:tab w:val="left" w:pos="2235"/>
        </w:tabs>
        <w:rPr>
          <w:rFonts w:ascii="Arial" w:hAnsi="Arial" w:cs="Arial"/>
        </w:rPr>
      </w:pPr>
      <w:r w:rsidRPr="0038CC03">
        <w:rPr>
          <w:rFonts w:ascii="Arial" w:hAnsi="Arial" w:cs="Arial"/>
        </w:rPr>
        <w:t xml:space="preserve">Series WD and BD </w:t>
      </w:r>
      <w:r w:rsidR="00F56BB3" w:rsidRPr="0038CC03">
        <w:rPr>
          <w:rFonts w:ascii="Arial" w:hAnsi="Arial" w:cs="Arial"/>
        </w:rPr>
        <w:t xml:space="preserve">Backdraft dampers: </w:t>
      </w:r>
      <w:r w:rsidR="008D3973" w:rsidRPr="0038CC03">
        <w:rPr>
          <w:rFonts w:ascii="Arial" w:hAnsi="Arial" w:cs="Arial"/>
        </w:rPr>
        <w:t>A correction to the sizing note displayed on the submittal and cut sheet has been updated. The note now states “Width and height furnished approximately 1/8 inch undersize.</w:t>
      </w:r>
      <w:r w:rsidR="69E50518" w:rsidRPr="0038CC03">
        <w:rPr>
          <w:rFonts w:ascii="Arial" w:hAnsi="Arial" w:cs="Arial"/>
        </w:rPr>
        <w:t>”</w:t>
      </w:r>
    </w:p>
    <w:p w14:paraId="66488F76" w14:textId="74D50C7D" w:rsidR="00F56BB3" w:rsidRDefault="24FEE9F0" w:rsidP="1D3E3EBF">
      <w:pPr>
        <w:pStyle w:val="NoSpacing"/>
        <w:numPr>
          <w:ilvl w:val="0"/>
          <w:numId w:val="3"/>
        </w:numPr>
        <w:tabs>
          <w:tab w:val="left" w:pos="2235"/>
        </w:tabs>
        <w:rPr>
          <w:rFonts w:ascii="Arial" w:hAnsi="Arial" w:cs="Arial"/>
        </w:rPr>
      </w:pPr>
      <w:r w:rsidRPr="0038CC03">
        <w:rPr>
          <w:rFonts w:ascii="Arial" w:hAnsi="Arial" w:cs="Arial"/>
        </w:rPr>
        <w:t xml:space="preserve">Models FSDR-511, SSFSDR-511 Blade Indicator default: </w:t>
      </w:r>
      <w:r w:rsidR="428BD030" w:rsidRPr="0038CC03">
        <w:rPr>
          <w:rFonts w:ascii="Arial" w:hAnsi="Arial" w:cs="Arial"/>
        </w:rPr>
        <w:t>S</w:t>
      </w:r>
      <w:r w:rsidRPr="0038CC03">
        <w:rPr>
          <w:rFonts w:ascii="Arial" w:hAnsi="Arial" w:cs="Arial"/>
        </w:rPr>
        <w:t>elect</w:t>
      </w:r>
      <w:r w:rsidR="0AD87904" w:rsidRPr="0038CC03">
        <w:rPr>
          <w:rFonts w:ascii="Arial" w:hAnsi="Arial" w:cs="Arial"/>
        </w:rPr>
        <w:t>ing</w:t>
      </w:r>
      <w:r w:rsidRPr="0038CC03">
        <w:rPr>
          <w:rFonts w:ascii="Arial" w:hAnsi="Arial" w:cs="Arial"/>
        </w:rPr>
        <w:t xml:space="preserve"> a closure device of RRL/OCI or TOR</w:t>
      </w:r>
      <w:r w:rsidR="1A179E26" w:rsidRPr="0038CC03">
        <w:rPr>
          <w:rFonts w:ascii="Arial" w:hAnsi="Arial" w:cs="Arial"/>
        </w:rPr>
        <w:t xml:space="preserve"> will now result in the</w:t>
      </w:r>
      <w:r w:rsidRPr="0038CC03">
        <w:rPr>
          <w:rFonts w:ascii="Arial" w:hAnsi="Arial" w:cs="Arial"/>
        </w:rPr>
        <w:t xml:space="preserve"> blade indicator default as “Yes” on the configuration tab, consistent with other fire/smoke dampers. </w:t>
      </w:r>
      <w:r w:rsidR="3A9F5F1B" w:rsidRPr="0038CC03">
        <w:rPr>
          <w:rFonts w:ascii="Arial" w:hAnsi="Arial" w:cs="Arial"/>
        </w:rPr>
        <w:t xml:space="preserve">This change has no </w:t>
      </w:r>
      <w:r w:rsidRPr="0038CC03">
        <w:rPr>
          <w:rFonts w:ascii="Arial" w:hAnsi="Arial" w:cs="Arial"/>
        </w:rPr>
        <w:t>impact on pricing or configuration.</w:t>
      </w:r>
    </w:p>
    <w:p w14:paraId="0FE15E05" w14:textId="6118FE1D" w:rsidR="00F56BB3" w:rsidRDefault="00B9210E" w:rsidP="1D3E3EBF">
      <w:pPr>
        <w:pStyle w:val="NoSpacing"/>
        <w:numPr>
          <w:ilvl w:val="0"/>
          <w:numId w:val="3"/>
        </w:numPr>
        <w:tabs>
          <w:tab w:val="left" w:pos="2235"/>
        </w:tabs>
        <w:rPr>
          <w:rFonts w:ascii="Arial" w:hAnsi="Arial" w:cs="Arial"/>
        </w:rPr>
      </w:pPr>
      <w:r w:rsidRPr="1D3E3EBF">
        <w:rPr>
          <w:rFonts w:ascii="Arial" w:hAnsi="Arial" w:cs="Arial"/>
        </w:rPr>
        <w:t>Due to a redesign, the pressure settings for pressure relief access doors</w:t>
      </w:r>
      <w:r w:rsidR="004A07C3" w:rsidRPr="1D3E3EBF">
        <w:rPr>
          <w:rFonts w:ascii="Arial" w:hAnsi="Arial" w:cs="Arial"/>
        </w:rPr>
        <w:t xml:space="preserve"> (PRAD and VRAD)</w:t>
      </w:r>
      <w:r w:rsidRPr="1D3E3EBF">
        <w:rPr>
          <w:rFonts w:ascii="Arial" w:hAnsi="Arial" w:cs="Arial"/>
        </w:rPr>
        <w:t xml:space="preserve"> ha</w:t>
      </w:r>
      <w:r w:rsidR="004A07C3" w:rsidRPr="1D3E3EBF">
        <w:rPr>
          <w:rFonts w:ascii="Arial" w:hAnsi="Arial" w:cs="Arial"/>
        </w:rPr>
        <w:t>ve been updated</w:t>
      </w:r>
      <w:r w:rsidR="00F56BB3" w:rsidRPr="1D3E3EBF">
        <w:rPr>
          <w:rFonts w:ascii="Arial" w:hAnsi="Arial" w:cs="Arial"/>
        </w:rPr>
        <w:t xml:space="preserve"> to reflect our supplier’s available pressures.</w:t>
      </w:r>
      <w:r w:rsidR="004A07C3" w:rsidRPr="1D3E3EBF">
        <w:rPr>
          <w:rFonts w:ascii="Arial" w:hAnsi="Arial" w:cs="Arial"/>
        </w:rPr>
        <w:t xml:space="preserve">  </w:t>
      </w:r>
      <w:r w:rsidR="00547899" w:rsidRPr="1D3E3EBF">
        <w:rPr>
          <w:rFonts w:ascii="Arial" w:hAnsi="Arial" w:cs="Arial"/>
        </w:rPr>
        <w:t xml:space="preserve">As a result, previous selections may require the pressure setting to be re-selected. </w:t>
      </w:r>
    </w:p>
    <w:p w14:paraId="07EB2E64" w14:textId="69D6021A" w:rsidR="00F56BB3" w:rsidRDefault="00F56BB3" w:rsidP="1EAF4AE0">
      <w:pPr>
        <w:pStyle w:val="NoSpacing"/>
        <w:numPr>
          <w:ilvl w:val="0"/>
          <w:numId w:val="3"/>
        </w:numPr>
        <w:tabs>
          <w:tab w:val="left" w:pos="2235"/>
        </w:tabs>
        <w:rPr>
          <w:rFonts w:ascii="Arial" w:hAnsi="Arial" w:cs="Arial"/>
        </w:rPr>
      </w:pPr>
      <w:r w:rsidRPr="0038CC03">
        <w:rPr>
          <w:rFonts w:ascii="Arial" w:hAnsi="Arial" w:cs="Arial"/>
        </w:rPr>
        <w:t>Round damper axle material (HCDR/HBTR): Axle material may be substituted to 316</w:t>
      </w:r>
      <w:r w:rsidR="13EFB015" w:rsidRPr="0038CC03">
        <w:rPr>
          <w:rFonts w:ascii="Arial" w:hAnsi="Arial" w:cs="Arial"/>
        </w:rPr>
        <w:t xml:space="preserve"> </w:t>
      </w:r>
      <w:r w:rsidRPr="0038CC03">
        <w:rPr>
          <w:rFonts w:ascii="Arial" w:hAnsi="Arial" w:cs="Arial"/>
        </w:rPr>
        <w:t>SS on some configurations due to material availability. A note about this material substitution has been added to CAPS reports and submittal documents. </w:t>
      </w:r>
    </w:p>
    <w:p w14:paraId="32F2B365" w14:textId="69BAB5C5" w:rsidR="0052692C" w:rsidRPr="00B9210E" w:rsidRDefault="48A73E4E" w:rsidP="1D3E3EBF">
      <w:pPr>
        <w:pStyle w:val="NoSpacing"/>
        <w:numPr>
          <w:ilvl w:val="0"/>
          <w:numId w:val="3"/>
        </w:numPr>
        <w:tabs>
          <w:tab w:val="left" w:pos="2235"/>
        </w:tabs>
        <w:rPr>
          <w:rFonts w:ascii="Arial" w:hAnsi="Arial" w:cs="Arial"/>
        </w:rPr>
      </w:pPr>
      <w:r w:rsidRPr="0038CC03">
        <w:rPr>
          <w:rFonts w:ascii="Arial" w:hAnsi="Arial" w:cs="Arial"/>
        </w:rPr>
        <w:t xml:space="preserve">The </w:t>
      </w:r>
      <w:r w:rsidR="00F56BB3" w:rsidRPr="0038CC03">
        <w:rPr>
          <w:rFonts w:ascii="Arial" w:hAnsi="Arial" w:cs="Arial"/>
        </w:rPr>
        <w:t xml:space="preserve">Pneumatic Accessory </w:t>
      </w:r>
      <w:r w:rsidR="6AD4975C" w:rsidRPr="0038CC03">
        <w:rPr>
          <w:rFonts w:ascii="Arial" w:hAnsi="Arial" w:cs="Arial"/>
        </w:rPr>
        <w:t>O</w:t>
      </w:r>
      <w:r w:rsidR="00F56BB3" w:rsidRPr="0038CC03">
        <w:rPr>
          <w:rFonts w:ascii="Arial" w:hAnsi="Arial" w:cs="Arial"/>
        </w:rPr>
        <w:t xml:space="preserve">nly </w:t>
      </w:r>
      <w:r w:rsidR="23BD14FE" w:rsidRPr="0038CC03">
        <w:rPr>
          <w:rFonts w:ascii="Arial" w:hAnsi="Arial" w:cs="Arial"/>
        </w:rPr>
        <w:t>selections have been added to the CAPS reports.</w:t>
      </w:r>
    </w:p>
    <w:p w14:paraId="23B9C97D" w14:textId="77777777" w:rsidR="001E097A" w:rsidRPr="000D182C" w:rsidRDefault="001E097A" w:rsidP="001E097A">
      <w:pPr>
        <w:pStyle w:val="NoSpacing"/>
        <w:tabs>
          <w:tab w:val="left" w:pos="2235"/>
        </w:tabs>
        <w:ind w:left="720"/>
        <w:rPr>
          <w:rFonts w:ascii="Arial" w:hAnsi="Arial" w:cs="Arial"/>
          <w:b/>
        </w:rPr>
      </w:pPr>
    </w:p>
    <w:bookmarkEnd w:id="2"/>
    <w:p w14:paraId="41BC580A" w14:textId="3E3AD937" w:rsidR="00366DFF" w:rsidRDefault="000A7E77" w:rsidP="001561C0">
      <w:pPr>
        <w:pStyle w:val="NoSpacing"/>
        <w:tabs>
          <w:tab w:val="left" w:pos="2235"/>
        </w:tabs>
        <w:rPr>
          <w:rFonts w:ascii="Arial" w:hAnsi="Arial" w:cs="Arial"/>
          <w:b/>
        </w:rPr>
      </w:pPr>
      <w:r>
        <w:rPr>
          <w:rFonts w:ascii="Arial" w:hAnsi="Arial" w:cs="Arial"/>
          <w:b/>
        </w:rPr>
        <w:t>Pricing Updates</w:t>
      </w:r>
      <w:r w:rsidR="00366DFF">
        <w:rPr>
          <w:rFonts w:ascii="Arial" w:hAnsi="Arial" w:cs="Arial"/>
          <w:b/>
        </w:rPr>
        <w:tab/>
      </w:r>
    </w:p>
    <w:p w14:paraId="3D867F1C" w14:textId="450C3406" w:rsidR="00F56BB3" w:rsidRDefault="00F56BB3" w:rsidP="0038CC03">
      <w:pPr>
        <w:pStyle w:val="NoSpacing"/>
        <w:numPr>
          <w:ilvl w:val="0"/>
          <w:numId w:val="1"/>
        </w:numPr>
        <w:tabs>
          <w:tab w:val="left" w:pos="2235"/>
        </w:tabs>
        <w:rPr>
          <w:rFonts w:ascii="Arial" w:hAnsi="Arial" w:cs="Arial"/>
        </w:rPr>
      </w:pPr>
      <w:r w:rsidRPr="0038CC03">
        <w:rPr>
          <w:rFonts w:ascii="Arial" w:hAnsi="Arial" w:cs="Arial"/>
        </w:rPr>
        <w:t>Model FSDR true round fire/smoke and Model FBV face &amp; bypass damper</w:t>
      </w:r>
      <w:r w:rsidR="793A011F" w:rsidRPr="0038CC03">
        <w:rPr>
          <w:rFonts w:ascii="Arial" w:hAnsi="Arial" w:cs="Arial"/>
        </w:rPr>
        <w:t>s:</w:t>
      </w:r>
      <w:r w:rsidR="1CFFA4DA" w:rsidRPr="0038CC03">
        <w:rPr>
          <w:rFonts w:ascii="Arial" w:hAnsi="Arial" w:cs="Arial"/>
        </w:rPr>
        <w:t xml:space="preserve"> </w:t>
      </w:r>
      <w:r w:rsidRPr="0038CC03">
        <w:rPr>
          <w:rFonts w:ascii="Arial" w:hAnsi="Arial" w:cs="Arial"/>
        </w:rPr>
        <w:t xml:space="preserve">50VA transformer </w:t>
      </w:r>
      <w:r w:rsidR="361FCC7E" w:rsidRPr="0038CC03">
        <w:rPr>
          <w:rFonts w:ascii="Arial" w:hAnsi="Arial" w:cs="Arial"/>
        </w:rPr>
        <w:t>list price has been updated to match the current pricing used on other dampers</w:t>
      </w:r>
      <w:r w:rsidR="073AC340" w:rsidRPr="0038CC03">
        <w:rPr>
          <w:rFonts w:ascii="Arial" w:hAnsi="Arial" w:cs="Arial"/>
        </w:rPr>
        <w:t>.</w:t>
      </w:r>
    </w:p>
    <w:p w14:paraId="063C88F8" w14:textId="7A0616C5" w:rsidR="00F56BB3" w:rsidRPr="00F76CE7" w:rsidRDefault="00F56BB3" w:rsidP="1D3E3EBF">
      <w:pPr>
        <w:pStyle w:val="NoSpacing"/>
        <w:numPr>
          <w:ilvl w:val="0"/>
          <w:numId w:val="1"/>
        </w:numPr>
        <w:tabs>
          <w:tab w:val="left" w:pos="2235"/>
        </w:tabs>
        <w:rPr>
          <w:rFonts w:ascii="Arial" w:hAnsi="Arial" w:cs="Arial"/>
        </w:rPr>
      </w:pPr>
      <w:r w:rsidRPr="0038CC03">
        <w:rPr>
          <w:rFonts w:ascii="Arial" w:hAnsi="Arial" w:cs="Arial"/>
        </w:rPr>
        <w:t>Model VCDRM-53 round multi-blade control damper</w:t>
      </w:r>
      <w:r w:rsidR="18491463" w:rsidRPr="0038CC03">
        <w:rPr>
          <w:rFonts w:ascii="Arial" w:hAnsi="Arial" w:cs="Arial"/>
        </w:rPr>
        <w:t xml:space="preserve">: </w:t>
      </w:r>
      <w:r w:rsidRPr="0038CC03">
        <w:rPr>
          <w:rFonts w:ascii="Arial" w:hAnsi="Arial" w:cs="Arial"/>
        </w:rPr>
        <w:t>NEMA4/4X enclosure</w:t>
      </w:r>
      <w:r w:rsidR="777F2AAA" w:rsidRPr="0038CC03">
        <w:rPr>
          <w:rFonts w:ascii="Arial" w:hAnsi="Arial" w:cs="Arial"/>
        </w:rPr>
        <w:t xml:space="preserve"> list pricing has been updated to match the current pricing used on other dampers.</w:t>
      </w:r>
    </w:p>
    <w:p w14:paraId="6C93615B" w14:textId="79363BC4" w:rsidR="00F56BB3" w:rsidRPr="00F76CE7" w:rsidRDefault="00F56BB3" w:rsidP="1D3E3EBF">
      <w:pPr>
        <w:pStyle w:val="NoSpacing"/>
        <w:tabs>
          <w:tab w:val="left" w:pos="2235"/>
        </w:tabs>
        <w:ind w:left="720"/>
        <w:rPr>
          <w:rFonts w:ascii="Arial" w:hAnsi="Arial" w:cs="Arial"/>
        </w:rPr>
      </w:pPr>
    </w:p>
    <w:p w14:paraId="6570E411" w14:textId="69A95D9A" w:rsidR="00FC06AD" w:rsidRDefault="00FC06AD" w:rsidP="00F76CE7">
      <w:pPr>
        <w:pStyle w:val="NoSpacing"/>
        <w:tabs>
          <w:tab w:val="left" w:pos="2235"/>
        </w:tabs>
        <w:ind w:left="720"/>
        <w:rPr>
          <w:rFonts w:ascii="Arial" w:hAnsi="Arial" w:cs="Arial"/>
        </w:rPr>
      </w:pPr>
    </w:p>
    <w:p w14:paraId="2178BC42" w14:textId="2FDAE540" w:rsidR="00612CB5" w:rsidRDefault="00612CB5" w:rsidP="00F76CE7">
      <w:pPr>
        <w:pStyle w:val="NoSpacing"/>
        <w:tabs>
          <w:tab w:val="left" w:pos="2235"/>
        </w:tabs>
        <w:ind w:left="720"/>
        <w:rPr>
          <w:rFonts w:ascii="Arial" w:hAnsi="Arial" w:cs="Arial"/>
        </w:rPr>
      </w:pPr>
    </w:p>
    <w:p w14:paraId="7B99A7B5" w14:textId="50C3B454" w:rsidR="00612CB5" w:rsidRDefault="00612CB5" w:rsidP="00F76CE7">
      <w:pPr>
        <w:pStyle w:val="NoSpacing"/>
        <w:tabs>
          <w:tab w:val="left" w:pos="2235"/>
        </w:tabs>
        <w:ind w:left="720"/>
        <w:rPr>
          <w:rFonts w:ascii="Arial" w:hAnsi="Arial" w:cs="Arial"/>
        </w:rPr>
      </w:pPr>
    </w:p>
    <w:p w14:paraId="7EE9D1CE" w14:textId="6B22BD20" w:rsidR="00612CB5" w:rsidRDefault="00612CB5" w:rsidP="00F76CE7">
      <w:pPr>
        <w:pStyle w:val="NoSpacing"/>
        <w:tabs>
          <w:tab w:val="left" w:pos="2235"/>
        </w:tabs>
        <w:ind w:left="720"/>
        <w:rPr>
          <w:rFonts w:ascii="Arial" w:hAnsi="Arial" w:cs="Arial"/>
        </w:rPr>
      </w:pPr>
    </w:p>
    <w:p w14:paraId="2EBE670B" w14:textId="77777777" w:rsidR="00612CB5" w:rsidRPr="0061263C" w:rsidRDefault="00612CB5" w:rsidP="00F76CE7">
      <w:pPr>
        <w:pStyle w:val="NoSpacing"/>
        <w:tabs>
          <w:tab w:val="left" w:pos="2235"/>
        </w:tabs>
        <w:ind w:left="720"/>
        <w:rPr>
          <w:rFonts w:ascii="Arial" w:hAnsi="Arial" w:cs="Arial"/>
        </w:rPr>
      </w:pPr>
    </w:p>
    <w:sectPr w:rsidR="00612CB5" w:rsidRPr="006126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w:altName w:val="HelveticaNeueLT Std"/>
    <w:panose1 w:val="00000000000000000000"/>
    <w:charset w:val="00"/>
    <w:family w:val="swiss"/>
    <w:notTrueType/>
    <w:pitch w:val="variable"/>
    <w:sig w:usb0="800000AF" w:usb1="4000204A" w:usb2="00000000" w:usb3="00000000" w:csb0="00000001"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92D9A"/>
    <w:multiLevelType w:val="hybridMultilevel"/>
    <w:tmpl w:val="300E16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9F7732"/>
    <w:multiLevelType w:val="multilevel"/>
    <w:tmpl w:val="E40680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B597E34"/>
    <w:multiLevelType w:val="hybridMultilevel"/>
    <w:tmpl w:val="DD083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AB5B18"/>
    <w:multiLevelType w:val="hybridMultilevel"/>
    <w:tmpl w:val="C9FA3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464970"/>
    <w:multiLevelType w:val="hybridMultilevel"/>
    <w:tmpl w:val="280CD6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C7805DF"/>
    <w:multiLevelType w:val="multilevel"/>
    <w:tmpl w:val="E40680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425C0C6E"/>
    <w:multiLevelType w:val="hybridMultilevel"/>
    <w:tmpl w:val="047450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1E18E8"/>
    <w:multiLevelType w:val="hybridMultilevel"/>
    <w:tmpl w:val="36FA9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207165"/>
    <w:multiLevelType w:val="hybridMultilevel"/>
    <w:tmpl w:val="469061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F604C4"/>
    <w:multiLevelType w:val="hybridMultilevel"/>
    <w:tmpl w:val="FE16578C"/>
    <w:lvl w:ilvl="0" w:tplc="20B08C28">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BE0B70"/>
    <w:multiLevelType w:val="multilevel"/>
    <w:tmpl w:val="FFAE7A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864006819">
    <w:abstractNumId w:val="8"/>
  </w:num>
  <w:num w:numId="2" w16cid:durableId="1847860112">
    <w:abstractNumId w:val="9"/>
  </w:num>
  <w:num w:numId="3" w16cid:durableId="1385643945">
    <w:abstractNumId w:val="7"/>
  </w:num>
  <w:num w:numId="4" w16cid:durableId="952789606">
    <w:abstractNumId w:val="6"/>
  </w:num>
  <w:num w:numId="5" w16cid:durableId="1700665102">
    <w:abstractNumId w:val="2"/>
  </w:num>
  <w:num w:numId="6" w16cid:durableId="1946308397">
    <w:abstractNumId w:val="0"/>
  </w:num>
  <w:num w:numId="7" w16cid:durableId="2009359182">
    <w:abstractNumId w:val="3"/>
  </w:num>
  <w:num w:numId="8" w16cid:durableId="571742708">
    <w:abstractNumId w:val="5"/>
  </w:num>
  <w:num w:numId="9" w16cid:durableId="2001536740">
    <w:abstractNumId w:val="10"/>
  </w:num>
  <w:num w:numId="10" w16cid:durableId="295448565">
    <w:abstractNumId w:val="1"/>
  </w:num>
  <w:num w:numId="11" w16cid:durableId="184158163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EF8"/>
    <w:rsid w:val="00004772"/>
    <w:rsid w:val="00004C53"/>
    <w:rsid w:val="00004FA5"/>
    <w:rsid w:val="000050D7"/>
    <w:rsid w:val="000058CB"/>
    <w:rsid w:val="00005C79"/>
    <w:rsid w:val="00005DBB"/>
    <w:rsid w:val="00007FC9"/>
    <w:rsid w:val="00016825"/>
    <w:rsid w:val="000215E2"/>
    <w:rsid w:val="00022E63"/>
    <w:rsid w:val="00022EAE"/>
    <w:rsid w:val="00027AA5"/>
    <w:rsid w:val="00030FBE"/>
    <w:rsid w:val="000368EC"/>
    <w:rsid w:val="0004071A"/>
    <w:rsid w:val="0004079F"/>
    <w:rsid w:val="00042685"/>
    <w:rsid w:val="0005005A"/>
    <w:rsid w:val="00055429"/>
    <w:rsid w:val="00057784"/>
    <w:rsid w:val="00061A59"/>
    <w:rsid w:val="00062711"/>
    <w:rsid w:val="000627C0"/>
    <w:rsid w:val="00062CBD"/>
    <w:rsid w:val="000637B7"/>
    <w:rsid w:val="00071AC8"/>
    <w:rsid w:val="0007410A"/>
    <w:rsid w:val="000774A5"/>
    <w:rsid w:val="00077593"/>
    <w:rsid w:val="00081B56"/>
    <w:rsid w:val="00082FD1"/>
    <w:rsid w:val="00085EDF"/>
    <w:rsid w:val="000941A7"/>
    <w:rsid w:val="00095FC4"/>
    <w:rsid w:val="000A17C4"/>
    <w:rsid w:val="000A5795"/>
    <w:rsid w:val="000A7E77"/>
    <w:rsid w:val="000B2041"/>
    <w:rsid w:val="000B373D"/>
    <w:rsid w:val="000C4161"/>
    <w:rsid w:val="000C4239"/>
    <w:rsid w:val="000D076C"/>
    <w:rsid w:val="000D182C"/>
    <w:rsid w:val="000D39CD"/>
    <w:rsid w:val="000E17D4"/>
    <w:rsid w:val="000E5A50"/>
    <w:rsid w:val="000F4448"/>
    <w:rsid w:val="000F49B8"/>
    <w:rsid w:val="000F5B9D"/>
    <w:rsid w:val="000F5F4B"/>
    <w:rsid w:val="000F62D9"/>
    <w:rsid w:val="001011E0"/>
    <w:rsid w:val="001031DD"/>
    <w:rsid w:val="00106782"/>
    <w:rsid w:val="00111150"/>
    <w:rsid w:val="00120CF8"/>
    <w:rsid w:val="00122B68"/>
    <w:rsid w:val="00124100"/>
    <w:rsid w:val="00125290"/>
    <w:rsid w:val="00131C0E"/>
    <w:rsid w:val="00137D07"/>
    <w:rsid w:val="00142AFF"/>
    <w:rsid w:val="001438FB"/>
    <w:rsid w:val="001445B4"/>
    <w:rsid w:val="001529BE"/>
    <w:rsid w:val="00152CC4"/>
    <w:rsid w:val="001561C0"/>
    <w:rsid w:val="001638D3"/>
    <w:rsid w:val="00170A44"/>
    <w:rsid w:val="00172D33"/>
    <w:rsid w:val="0017650E"/>
    <w:rsid w:val="001824EA"/>
    <w:rsid w:val="001832D1"/>
    <w:rsid w:val="0018618B"/>
    <w:rsid w:val="00197378"/>
    <w:rsid w:val="001A7E46"/>
    <w:rsid w:val="001B0353"/>
    <w:rsid w:val="001B40F9"/>
    <w:rsid w:val="001B5CEA"/>
    <w:rsid w:val="001B6727"/>
    <w:rsid w:val="001C1F81"/>
    <w:rsid w:val="001C2EA5"/>
    <w:rsid w:val="001C67B1"/>
    <w:rsid w:val="001D1390"/>
    <w:rsid w:val="001D290B"/>
    <w:rsid w:val="001D45A1"/>
    <w:rsid w:val="001D6A65"/>
    <w:rsid w:val="001E097A"/>
    <w:rsid w:val="001F0BD3"/>
    <w:rsid w:val="001F1775"/>
    <w:rsid w:val="001F2461"/>
    <w:rsid w:val="00202506"/>
    <w:rsid w:val="00207A58"/>
    <w:rsid w:val="00207DDD"/>
    <w:rsid w:val="00211D59"/>
    <w:rsid w:val="00213F22"/>
    <w:rsid w:val="0021751A"/>
    <w:rsid w:val="00221B86"/>
    <w:rsid w:val="00223D4C"/>
    <w:rsid w:val="0022449B"/>
    <w:rsid w:val="00231ABB"/>
    <w:rsid w:val="002405DB"/>
    <w:rsid w:val="00240C5F"/>
    <w:rsid w:val="002432ED"/>
    <w:rsid w:val="002439F9"/>
    <w:rsid w:val="00244047"/>
    <w:rsid w:val="00246EA2"/>
    <w:rsid w:val="00246EF5"/>
    <w:rsid w:val="00253278"/>
    <w:rsid w:val="00253F26"/>
    <w:rsid w:val="00255C43"/>
    <w:rsid w:val="0025669C"/>
    <w:rsid w:val="002578BD"/>
    <w:rsid w:val="00261522"/>
    <w:rsid w:val="00264EB1"/>
    <w:rsid w:val="002659FC"/>
    <w:rsid w:val="00273A72"/>
    <w:rsid w:val="00275402"/>
    <w:rsid w:val="00280A15"/>
    <w:rsid w:val="00284836"/>
    <w:rsid w:val="0028623D"/>
    <w:rsid w:val="00286B2D"/>
    <w:rsid w:val="00287035"/>
    <w:rsid w:val="00291955"/>
    <w:rsid w:val="0029235D"/>
    <w:rsid w:val="00295652"/>
    <w:rsid w:val="002A0555"/>
    <w:rsid w:val="002A348F"/>
    <w:rsid w:val="002A37DA"/>
    <w:rsid w:val="002A4414"/>
    <w:rsid w:val="002A4E40"/>
    <w:rsid w:val="002B0749"/>
    <w:rsid w:val="002C0FC7"/>
    <w:rsid w:val="002C443B"/>
    <w:rsid w:val="002D299B"/>
    <w:rsid w:val="002D2CFD"/>
    <w:rsid w:val="002D384B"/>
    <w:rsid w:val="002E406D"/>
    <w:rsid w:val="002E5264"/>
    <w:rsid w:val="002E6436"/>
    <w:rsid w:val="002E74A7"/>
    <w:rsid w:val="002F2C0C"/>
    <w:rsid w:val="002F771C"/>
    <w:rsid w:val="00300DB1"/>
    <w:rsid w:val="00301E0C"/>
    <w:rsid w:val="00303327"/>
    <w:rsid w:val="00303C39"/>
    <w:rsid w:val="003062FA"/>
    <w:rsid w:val="0031570F"/>
    <w:rsid w:val="0032034B"/>
    <w:rsid w:val="00320839"/>
    <w:rsid w:val="0032386D"/>
    <w:rsid w:val="00323D30"/>
    <w:rsid w:val="00327727"/>
    <w:rsid w:val="00333D7B"/>
    <w:rsid w:val="00333DCF"/>
    <w:rsid w:val="00342956"/>
    <w:rsid w:val="00345E3C"/>
    <w:rsid w:val="0034620C"/>
    <w:rsid w:val="003465F3"/>
    <w:rsid w:val="0035206F"/>
    <w:rsid w:val="0035340C"/>
    <w:rsid w:val="00353E8D"/>
    <w:rsid w:val="003561D7"/>
    <w:rsid w:val="00366DFF"/>
    <w:rsid w:val="00371B1A"/>
    <w:rsid w:val="00371FD7"/>
    <w:rsid w:val="0037311C"/>
    <w:rsid w:val="0037723D"/>
    <w:rsid w:val="00380ED4"/>
    <w:rsid w:val="00383EB9"/>
    <w:rsid w:val="0038511C"/>
    <w:rsid w:val="0038CC03"/>
    <w:rsid w:val="003907CB"/>
    <w:rsid w:val="00392BCC"/>
    <w:rsid w:val="00394EEE"/>
    <w:rsid w:val="00397422"/>
    <w:rsid w:val="003A3117"/>
    <w:rsid w:val="003B11CE"/>
    <w:rsid w:val="003B23A8"/>
    <w:rsid w:val="003C0F78"/>
    <w:rsid w:val="003C212E"/>
    <w:rsid w:val="003D269E"/>
    <w:rsid w:val="003D3A57"/>
    <w:rsid w:val="003E0922"/>
    <w:rsid w:val="003E130F"/>
    <w:rsid w:val="003E394E"/>
    <w:rsid w:val="003E398F"/>
    <w:rsid w:val="003E5008"/>
    <w:rsid w:val="003E7493"/>
    <w:rsid w:val="003F4538"/>
    <w:rsid w:val="003F4FF1"/>
    <w:rsid w:val="00402E80"/>
    <w:rsid w:val="0040309E"/>
    <w:rsid w:val="00403B29"/>
    <w:rsid w:val="00404714"/>
    <w:rsid w:val="00405A0C"/>
    <w:rsid w:val="004071E3"/>
    <w:rsid w:val="004129C1"/>
    <w:rsid w:val="0041376F"/>
    <w:rsid w:val="00414285"/>
    <w:rsid w:val="00414339"/>
    <w:rsid w:val="0042186F"/>
    <w:rsid w:val="004219DB"/>
    <w:rsid w:val="00421C62"/>
    <w:rsid w:val="00424477"/>
    <w:rsid w:val="00430667"/>
    <w:rsid w:val="00431070"/>
    <w:rsid w:val="004314F6"/>
    <w:rsid w:val="004324EA"/>
    <w:rsid w:val="0043629B"/>
    <w:rsid w:val="00441973"/>
    <w:rsid w:val="00444346"/>
    <w:rsid w:val="00445935"/>
    <w:rsid w:val="00452101"/>
    <w:rsid w:val="004534F7"/>
    <w:rsid w:val="004554F8"/>
    <w:rsid w:val="00462520"/>
    <w:rsid w:val="00465DAE"/>
    <w:rsid w:val="0046654C"/>
    <w:rsid w:val="00466775"/>
    <w:rsid w:val="004676F2"/>
    <w:rsid w:val="00474856"/>
    <w:rsid w:val="00474D59"/>
    <w:rsid w:val="00475C4C"/>
    <w:rsid w:val="00482B1B"/>
    <w:rsid w:val="00482E90"/>
    <w:rsid w:val="004839C8"/>
    <w:rsid w:val="0049124C"/>
    <w:rsid w:val="00491F59"/>
    <w:rsid w:val="00492CBA"/>
    <w:rsid w:val="00495701"/>
    <w:rsid w:val="00496258"/>
    <w:rsid w:val="00496EC5"/>
    <w:rsid w:val="004A068F"/>
    <w:rsid w:val="004A07C3"/>
    <w:rsid w:val="004A27A1"/>
    <w:rsid w:val="004B0A46"/>
    <w:rsid w:val="004B5D4B"/>
    <w:rsid w:val="004C023A"/>
    <w:rsid w:val="004C248B"/>
    <w:rsid w:val="004C42A4"/>
    <w:rsid w:val="004C45A1"/>
    <w:rsid w:val="004C495F"/>
    <w:rsid w:val="004C5F95"/>
    <w:rsid w:val="004C6148"/>
    <w:rsid w:val="004C6C69"/>
    <w:rsid w:val="004C70B1"/>
    <w:rsid w:val="004C7B9D"/>
    <w:rsid w:val="004D3832"/>
    <w:rsid w:val="004F245C"/>
    <w:rsid w:val="004F75C0"/>
    <w:rsid w:val="00503A23"/>
    <w:rsid w:val="00507101"/>
    <w:rsid w:val="0052113B"/>
    <w:rsid w:val="0052141E"/>
    <w:rsid w:val="005263DE"/>
    <w:rsid w:val="0052692C"/>
    <w:rsid w:val="005313BB"/>
    <w:rsid w:val="00534B7E"/>
    <w:rsid w:val="00541B97"/>
    <w:rsid w:val="005443CA"/>
    <w:rsid w:val="00545252"/>
    <w:rsid w:val="00547899"/>
    <w:rsid w:val="005515C9"/>
    <w:rsid w:val="00552504"/>
    <w:rsid w:val="0056027B"/>
    <w:rsid w:val="0056514F"/>
    <w:rsid w:val="005745ED"/>
    <w:rsid w:val="00576AF0"/>
    <w:rsid w:val="00577442"/>
    <w:rsid w:val="00577C16"/>
    <w:rsid w:val="005817F3"/>
    <w:rsid w:val="00586B3D"/>
    <w:rsid w:val="0059054D"/>
    <w:rsid w:val="005952B4"/>
    <w:rsid w:val="005A2774"/>
    <w:rsid w:val="005A54E4"/>
    <w:rsid w:val="005A55D6"/>
    <w:rsid w:val="005A59D3"/>
    <w:rsid w:val="005A68BD"/>
    <w:rsid w:val="005B22BD"/>
    <w:rsid w:val="005B2880"/>
    <w:rsid w:val="005B2C36"/>
    <w:rsid w:val="005B399C"/>
    <w:rsid w:val="005C014C"/>
    <w:rsid w:val="005C23EA"/>
    <w:rsid w:val="005C77CB"/>
    <w:rsid w:val="005E2795"/>
    <w:rsid w:val="005E2977"/>
    <w:rsid w:val="005E2FAB"/>
    <w:rsid w:val="005E6400"/>
    <w:rsid w:val="005F1297"/>
    <w:rsid w:val="005F3863"/>
    <w:rsid w:val="005F3E1F"/>
    <w:rsid w:val="005F6CBC"/>
    <w:rsid w:val="005F7C25"/>
    <w:rsid w:val="00602E5F"/>
    <w:rsid w:val="00605807"/>
    <w:rsid w:val="00605A71"/>
    <w:rsid w:val="00606785"/>
    <w:rsid w:val="006113ED"/>
    <w:rsid w:val="0061263C"/>
    <w:rsid w:val="00612CB5"/>
    <w:rsid w:val="00613D76"/>
    <w:rsid w:val="00622668"/>
    <w:rsid w:val="006241CF"/>
    <w:rsid w:val="00625963"/>
    <w:rsid w:val="0062679B"/>
    <w:rsid w:val="006269F6"/>
    <w:rsid w:val="00627595"/>
    <w:rsid w:val="00630CFE"/>
    <w:rsid w:val="00633C72"/>
    <w:rsid w:val="0063538D"/>
    <w:rsid w:val="006365C4"/>
    <w:rsid w:val="00636971"/>
    <w:rsid w:val="0064140F"/>
    <w:rsid w:val="0064407F"/>
    <w:rsid w:val="0064486D"/>
    <w:rsid w:val="00647AEC"/>
    <w:rsid w:val="006518A0"/>
    <w:rsid w:val="006527F3"/>
    <w:rsid w:val="0065306B"/>
    <w:rsid w:val="0065612A"/>
    <w:rsid w:val="00657B61"/>
    <w:rsid w:val="0066157A"/>
    <w:rsid w:val="0066190C"/>
    <w:rsid w:val="0066729D"/>
    <w:rsid w:val="00670D69"/>
    <w:rsid w:val="006713CA"/>
    <w:rsid w:val="00673D8C"/>
    <w:rsid w:val="00691057"/>
    <w:rsid w:val="006939C5"/>
    <w:rsid w:val="0069426C"/>
    <w:rsid w:val="006A00B2"/>
    <w:rsid w:val="006A792B"/>
    <w:rsid w:val="006B28D0"/>
    <w:rsid w:val="006B6621"/>
    <w:rsid w:val="006B756A"/>
    <w:rsid w:val="006C0B49"/>
    <w:rsid w:val="006C1F4C"/>
    <w:rsid w:val="006C33AD"/>
    <w:rsid w:val="006D069A"/>
    <w:rsid w:val="006D088A"/>
    <w:rsid w:val="006D1212"/>
    <w:rsid w:val="006D1C99"/>
    <w:rsid w:val="006D5B8E"/>
    <w:rsid w:val="006D6E5E"/>
    <w:rsid w:val="006D70A6"/>
    <w:rsid w:val="006D7A49"/>
    <w:rsid w:val="006E5AB5"/>
    <w:rsid w:val="006E6778"/>
    <w:rsid w:val="006F2722"/>
    <w:rsid w:val="00704023"/>
    <w:rsid w:val="00710014"/>
    <w:rsid w:val="00711477"/>
    <w:rsid w:val="0071280D"/>
    <w:rsid w:val="00722CAC"/>
    <w:rsid w:val="00723A47"/>
    <w:rsid w:val="0073254E"/>
    <w:rsid w:val="007373E5"/>
    <w:rsid w:val="00737E51"/>
    <w:rsid w:val="00743D1D"/>
    <w:rsid w:val="00746440"/>
    <w:rsid w:val="00754DAD"/>
    <w:rsid w:val="00756BC1"/>
    <w:rsid w:val="007573B5"/>
    <w:rsid w:val="007603EB"/>
    <w:rsid w:val="00760560"/>
    <w:rsid w:val="00763A73"/>
    <w:rsid w:val="00770ECE"/>
    <w:rsid w:val="00773C21"/>
    <w:rsid w:val="00775FF7"/>
    <w:rsid w:val="007768F8"/>
    <w:rsid w:val="00780D8B"/>
    <w:rsid w:val="00782B2B"/>
    <w:rsid w:val="00786A0B"/>
    <w:rsid w:val="0078792B"/>
    <w:rsid w:val="00790442"/>
    <w:rsid w:val="007A2FBE"/>
    <w:rsid w:val="007A2FE4"/>
    <w:rsid w:val="007A4863"/>
    <w:rsid w:val="007B4FC9"/>
    <w:rsid w:val="007B5940"/>
    <w:rsid w:val="007B7D55"/>
    <w:rsid w:val="007C250A"/>
    <w:rsid w:val="007C4C8B"/>
    <w:rsid w:val="007D11D6"/>
    <w:rsid w:val="007D4373"/>
    <w:rsid w:val="007D50EE"/>
    <w:rsid w:val="007E1A19"/>
    <w:rsid w:val="007E2499"/>
    <w:rsid w:val="007E5646"/>
    <w:rsid w:val="007E7262"/>
    <w:rsid w:val="007F0929"/>
    <w:rsid w:val="007F1378"/>
    <w:rsid w:val="007F34B1"/>
    <w:rsid w:val="00806122"/>
    <w:rsid w:val="00814037"/>
    <w:rsid w:val="00823AF3"/>
    <w:rsid w:val="008264E4"/>
    <w:rsid w:val="0082739B"/>
    <w:rsid w:val="00830F9B"/>
    <w:rsid w:val="00831AC3"/>
    <w:rsid w:val="008336E6"/>
    <w:rsid w:val="0083483D"/>
    <w:rsid w:val="00837B31"/>
    <w:rsid w:val="00837FE8"/>
    <w:rsid w:val="0085034C"/>
    <w:rsid w:val="0085335C"/>
    <w:rsid w:val="008545FE"/>
    <w:rsid w:val="00855107"/>
    <w:rsid w:val="00861172"/>
    <w:rsid w:val="008646F3"/>
    <w:rsid w:val="00864A8B"/>
    <w:rsid w:val="00865756"/>
    <w:rsid w:val="00866B93"/>
    <w:rsid w:val="00870489"/>
    <w:rsid w:val="00872395"/>
    <w:rsid w:val="00874262"/>
    <w:rsid w:val="008751C7"/>
    <w:rsid w:val="00875D61"/>
    <w:rsid w:val="0087731D"/>
    <w:rsid w:val="00890A94"/>
    <w:rsid w:val="0089215B"/>
    <w:rsid w:val="00896053"/>
    <w:rsid w:val="00896C11"/>
    <w:rsid w:val="008A376F"/>
    <w:rsid w:val="008A69C1"/>
    <w:rsid w:val="008B0B66"/>
    <w:rsid w:val="008B1D18"/>
    <w:rsid w:val="008B75D2"/>
    <w:rsid w:val="008C00C1"/>
    <w:rsid w:val="008C3EDD"/>
    <w:rsid w:val="008C5861"/>
    <w:rsid w:val="008D1195"/>
    <w:rsid w:val="008D3973"/>
    <w:rsid w:val="008D42E4"/>
    <w:rsid w:val="008D5C57"/>
    <w:rsid w:val="008D5CFE"/>
    <w:rsid w:val="008D71C8"/>
    <w:rsid w:val="008D7660"/>
    <w:rsid w:val="008E1F9C"/>
    <w:rsid w:val="008E497A"/>
    <w:rsid w:val="008E4D80"/>
    <w:rsid w:val="008E506F"/>
    <w:rsid w:val="008E6C8C"/>
    <w:rsid w:val="008E798E"/>
    <w:rsid w:val="008F19B3"/>
    <w:rsid w:val="008F4A7E"/>
    <w:rsid w:val="00900592"/>
    <w:rsid w:val="00901B6F"/>
    <w:rsid w:val="0090288E"/>
    <w:rsid w:val="00907D8F"/>
    <w:rsid w:val="00910C10"/>
    <w:rsid w:val="00914D7F"/>
    <w:rsid w:val="00915118"/>
    <w:rsid w:val="00915781"/>
    <w:rsid w:val="00920366"/>
    <w:rsid w:val="00920C79"/>
    <w:rsid w:val="009211CF"/>
    <w:rsid w:val="00922165"/>
    <w:rsid w:val="009229E3"/>
    <w:rsid w:val="009246DC"/>
    <w:rsid w:val="00934BF0"/>
    <w:rsid w:val="00942DA4"/>
    <w:rsid w:val="00943ECE"/>
    <w:rsid w:val="0094470A"/>
    <w:rsid w:val="0095179F"/>
    <w:rsid w:val="00952274"/>
    <w:rsid w:val="009537D0"/>
    <w:rsid w:val="0095518E"/>
    <w:rsid w:val="00961F6A"/>
    <w:rsid w:val="009626DB"/>
    <w:rsid w:val="009629E3"/>
    <w:rsid w:val="00964824"/>
    <w:rsid w:val="009661A1"/>
    <w:rsid w:val="0097657B"/>
    <w:rsid w:val="009818BA"/>
    <w:rsid w:val="009821DD"/>
    <w:rsid w:val="00983D22"/>
    <w:rsid w:val="0098422F"/>
    <w:rsid w:val="00990AFE"/>
    <w:rsid w:val="0099122D"/>
    <w:rsid w:val="0099668C"/>
    <w:rsid w:val="009979A0"/>
    <w:rsid w:val="009A1760"/>
    <w:rsid w:val="009A5E9F"/>
    <w:rsid w:val="009B17C6"/>
    <w:rsid w:val="009B2870"/>
    <w:rsid w:val="009B36F5"/>
    <w:rsid w:val="009B4305"/>
    <w:rsid w:val="009C2E35"/>
    <w:rsid w:val="009D2D67"/>
    <w:rsid w:val="009D3D82"/>
    <w:rsid w:val="009D4290"/>
    <w:rsid w:val="009D76AF"/>
    <w:rsid w:val="009E33E1"/>
    <w:rsid w:val="009E3662"/>
    <w:rsid w:val="009E461C"/>
    <w:rsid w:val="00A045D3"/>
    <w:rsid w:val="00A05337"/>
    <w:rsid w:val="00A061A5"/>
    <w:rsid w:val="00A079FA"/>
    <w:rsid w:val="00A116EC"/>
    <w:rsid w:val="00A26715"/>
    <w:rsid w:val="00A278A2"/>
    <w:rsid w:val="00A32E44"/>
    <w:rsid w:val="00A44DF2"/>
    <w:rsid w:val="00A571DD"/>
    <w:rsid w:val="00A60687"/>
    <w:rsid w:val="00A63681"/>
    <w:rsid w:val="00A639AD"/>
    <w:rsid w:val="00A63C4F"/>
    <w:rsid w:val="00A64640"/>
    <w:rsid w:val="00A66A2B"/>
    <w:rsid w:val="00A66EE6"/>
    <w:rsid w:val="00A67AB8"/>
    <w:rsid w:val="00A73FFE"/>
    <w:rsid w:val="00A748DB"/>
    <w:rsid w:val="00A8215E"/>
    <w:rsid w:val="00A84E86"/>
    <w:rsid w:val="00A86398"/>
    <w:rsid w:val="00A874D3"/>
    <w:rsid w:val="00A87A5B"/>
    <w:rsid w:val="00A87EF2"/>
    <w:rsid w:val="00A914BE"/>
    <w:rsid w:val="00A94714"/>
    <w:rsid w:val="00A95AA0"/>
    <w:rsid w:val="00AA1DB9"/>
    <w:rsid w:val="00AA4854"/>
    <w:rsid w:val="00AB15C6"/>
    <w:rsid w:val="00AB16C0"/>
    <w:rsid w:val="00AB4A05"/>
    <w:rsid w:val="00AC373C"/>
    <w:rsid w:val="00AC56D5"/>
    <w:rsid w:val="00AC6A20"/>
    <w:rsid w:val="00AC77CD"/>
    <w:rsid w:val="00AC7902"/>
    <w:rsid w:val="00AD24A7"/>
    <w:rsid w:val="00AD25D5"/>
    <w:rsid w:val="00AD27B9"/>
    <w:rsid w:val="00AD470B"/>
    <w:rsid w:val="00AD48B9"/>
    <w:rsid w:val="00AE2E56"/>
    <w:rsid w:val="00AE7A86"/>
    <w:rsid w:val="00AF6385"/>
    <w:rsid w:val="00B02988"/>
    <w:rsid w:val="00B050CB"/>
    <w:rsid w:val="00B06DC7"/>
    <w:rsid w:val="00B13AB3"/>
    <w:rsid w:val="00B27E0D"/>
    <w:rsid w:val="00B35DE9"/>
    <w:rsid w:val="00B36AA7"/>
    <w:rsid w:val="00B42F52"/>
    <w:rsid w:val="00B46BC6"/>
    <w:rsid w:val="00B472BF"/>
    <w:rsid w:val="00B521FE"/>
    <w:rsid w:val="00B52DC9"/>
    <w:rsid w:val="00B55F35"/>
    <w:rsid w:val="00B60365"/>
    <w:rsid w:val="00B61AF8"/>
    <w:rsid w:val="00B67EFD"/>
    <w:rsid w:val="00B70A5A"/>
    <w:rsid w:val="00B76A2A"/>
    <w:rsid w:val="00B77A92"/>
    <w:rsid w:val="00B77D33"/>
    <w:rsid w:val="00B80614"/>
    <w:rsid w:val="00B819B6"/>
    <w:rsid w:val="00B820AE"/>
    <w:rsid w:val="00B82279"/>
    <w:rsid w:val="00B837A2"/>
    <w:rsid w:val="00B83863"/>
    <w:rsid w:val="00B83E34"/>
    <w:rsid w:val="00B86C3F"/>
    <w:rsid w:val="00B901D0"/>
    <w:rsid w:val="00B91B4B"/>
    <w:rsid w:val="00B920A3"/>
    <w:rsid w:val="00B9210E"/>
    <w:rsid w:val="00BA0AA6"/>
    <w:rsid w:val="00BA1324"/>
    <w:rsid w:val="00BA2424"/>
    <w:rsid w:val="00BA3A44"/>
    <w:rsid w:val="00BA4B98"/>
    <w:rsid w:val="00BA78BF"/>
    <w:rsid w:val="00BB0B5A"/>
    <w:rsid w:val="00BB1FBE"/>
    <w:rsid w:val="00BB524A"/>
    <w:rsid w:val="00BC197E"/>
    <w:rsid w:val="00BD7C5B"/>
    <w:rsid w:val="00BE49A9"/>
    <w:rsid w:val="00BE7262"/>
    <w:rsid w:val="00BF2B4A"/>
    <w:rsid w:val="00BF556A"/>
    <w:rsid w:val="00C00907"/>
    <w:rsid w:val="00C070AE"/>
    <w:rsid w:val="00C07884"/>
    <w:rsid w:val="00C11421"/>
    <w:rsid w:val="00C15780"/>
    <w:rsid w:val="00C201D1"/>
    <w:rsid w:val="00C21585"/>
    <w:rsid w:val="00C22CB8"/>
    <w:rsid w:val="00C24174"/>
    <w:rsid w:val="00C3065D"/>
    <w:rsid w:val="00C31B01"/>
    <w:rsid w:val="00C3439B"/>
    <w:rsid w:val="00C36AB5"/>
    <w:rsid w:val="00C37F17"/>
    <w:rsid w:val="00C401FB"/>
    <w:rsid w:val="00C4375F"/>
    <w:rsid w:val="00C44E17"/>
    <w:rsid w:val="00C47D6F"/>
    <w:rsid w:val="00C47DDE"/>
    <w:rsid w:val="00C502F8"/>
    <w:rsid w:val="00C50BE8"/>
    <w:rsid w:val="00C5441C"/>
    <w:rsid w:val="00C563D0"/>
    <w:rsid w:val="00C56AFE"/>
    <w:rsid w:val="00C56B73"/>
    <w:rsid w:val="00C65434"/>
    <w:rsid w:val="00C73656"/>
    <w:rsid w:val="00C74B21"/>
    <w:rsid w:val="00C75D9C"/>
    <w:rsid w:val="00C874A3"/>
    <w:rsid w:val="00C909BE"/>
    <w:rsid w:val="00C939ED"/>
    <w:rsid w:val="00CA3A9B"/>
    <w:rsid w:val="00CA476E"/>
    <w:rsid w:val="00CA4D62"/>
    <w:rsid w:val="00CA4FC2"/>
    <w:rsid w:val="00CA55F2"/>
    <w:rsid w:val="00CA5941"/>
    <w:rsid w:val="00CA5A82"/>
    <w:rsid w:val="00CB0E02"/>
    <w:rsid w:val="00CB0EDF"/>
    <w:rsid w:val="00CB4EF8"/>
    <w:rsid w:val="00CB53E0"/>
    <w:rsid w:val="00CB6504"/>
    <w:rsid w:val="00CB6A12"/>
    <w:rsid w:val="00CB7455"/>
    <w:rsid w:val="00CC6737"/>
    <w:rsid w:val="00CD210D"/>
    <w:rsid w:val="00CD21C9"/>
    <w:rsid w:val="00CD4747"/>
    <w:rsid w:val="00CD72C7"/>
    <w:rsid w:val="00CE1148"/>
    <w:rsid w:val="00CE1672"/>
    <w:rsid w:val="00CE17DD"/>
    <w:rsid w:val="00CF4C2D"/>
    <w:rsid w:val="00D0367C"/>
    <w:rsid w:val="00D06176"/>
    <w:rsid w:val="00D065E1"/>
    <w:rsid w:val="00D077BD"/>
    <w:rsid w:val="00D12C22"/>
    <w:rsid w:val="00D16924"/>
    <w:rsid w:val="00D16ECF"/>
    <w:rsid w:val="00D235F4"/>
    <w:rsid w:val="00D27D07"/>
    <w:rsid w:val="00D43A74"/>
    <w:rsid w:val="00D46995"/>
    <w:rsid w:val="00D52C52"/>
    <w:rsid w:val="00D71878"/>
    <w:rsid w:val="00D82083"/>
    <w:rsid w:val="00D845D8"/>
    <w:rsid w:val="00D85B9D"/>
    <w:rsid w:val="00D8799A"/>
    <w:rsid w:val="00D87B8A"/>
    <w:rsid w:val="00D92143"/>
    <w:rsid w:val="00D961A8"/>
    <w:rsid w:val="00D96A47"/>
    <w:rsid w:val="00D972A9"/>
    <w:rsid w:val="00DA09C4"/>
    <w:rsid w:val="00DA237B"/>
    <w:rsid w:val="00DA6E7A"/>
    <w:rsid w:val="00DA7F43"/>
    <w:rsid w:val="00DB0B3C"/>
    <w:rsid w:val="00DB2B67"/>
    <w:rsid w:val="00DC584F"/>
    <w:rsid w:val="00DD120A"/>
    <w:rsid w:val="00DD195E"/>
    <w:rsid w:val="00DD2421"/>
    <w:rsid w:val="00DD386B"/>
    <w:rsid w:val="00DD498B"/>
    <w:rsid w:val="00DD624A"/>
    <w:rsid w:val="00DD7D9F"/>
    <w:rsid w:val="00DE06B6"/>
    <w:rsid w:val="00DE6833"/>
    <w:rsid w:val="00DE7056"/>
    <w:rsid w:val="00DE7A3F"/>
    <w:rsid w:val="00DF1B77"/>
    <w:rsid w:val="00DF1C2E"/>
    <w:rsid w:val="00DF2811"/>
    <w:rsid w:val="00DF4C9C"/>
    <w:rsid w:val="00E01EB5"/>
    <w:rsid w:val="00E0317A"/>
    <w:rsid w:val="00E0543B"/>
    <w:rsid w:val="00E07FB2"/>
    <w:rsid w:val="00E10BE8"/>
    <w:rsid w:val="00E1104A"/>
    <w:rsid w:val="00E14741"/>
    <w:rsid w:val="00E17E8D"/>
    <w:rsid w:val="00E27D94"/>
    <w:rsid w:val="00E30B89"/>
    <w:rsid w:val="00E31239"/>
    <w:rsid w:val="00E31BC4"/>
    <w:rsid w:val="00E3357C"/>
    <w:rsid w:val="00E34758"/>
    <w:rsid w:val="00E36E44"/>
    <w:rsid w:val="00E41574"/>
    <w:rsid w:val="00E43A08"/>
    <w:rsid w:val="00E44ED9"/>
    <w:rsid w:val="00E46655"/>
    <w:rsid w:val="00E53F03"/>
    <w:rsid w:val="00E55DEE"/>
    <w:rsid w:val="00E65936"/>
    <w:rsid w:val="00E725D6"/>
    <w:rsid w:val="00E76ACC"/>
    <w:rsid w:val="00E77742"/>
    <w:rsid w:val="00E85608"/>
    <w:rsid w:val="00E9032C"/>
    <w:rsid w:val="00E92FE5"/>
    <w:rsid w:val="00E97CAB"/>
    <w:rsid w:val="00EA0B4E"/>
    <w:rsid w:val="00EA661B"/>
    <w:rsid w:val="00EB1BAE"/>
    <w:rsid w:val="00EB5240"/>
    <w:rsid w:val="00EB533E"/>
    <w:rsid w:val="00EB75A5"/>
    <w:rsid w:val="00EC0649"/>
    <w:rsid w:val="00EC1416"/>
    <w:rsid w:val="00EC20AE"/>
    <w:rsid w:val="00EC2499"/>
    <w:rsid w:val="00EC279B"/>
    <w:rsid w:val="00EC388F"/>
    <w:rsid w:val="00EC4287"/>
    <w:rsid w:val="00ED218C"/>
    <w:rsid w:val="00ED4DD1"/>
    <w:rsid w:val="00ED7E19"/>
    <w:rsid w:val="00EE54B0"/>
    <w:rsid w:val="00EE59CB"/>
    <w:rsid w:val="00EE7D0B"/>
    <w:rsid w:val="00EF0D77"/>
    <w:rsid w:val="00EF151D"/>
    <w:rsid w:val="00EF1A2B"/>
    <w:rsid w:val="00EF1A61"/>
    <w:rsid w:val="00EF4CCF"/>
    <w:rsid w:val="00EF57F1"/>
    <w:rsid w:val="00F003FF"/>
    <w:rsid w:val="00F00D25"/>
    <w:rsid w:val="00F016A2"/>
    <w:rsid w:val="00F07579"/>
    <w:rsid w:val="00F10F90"/>
    <w:rsid w:val="00F11617"/>
    <w:rsid w:val="00F124B6"/>
    <w:rsid w:val="00F12619"/>
    <w:rsid w:val="00F12C3F"/>
    <w:rsid w:val="00F1523C"/>
    <w:rsid w:val="00F212DB"/>
    <w:rsid w:val="00F216C3"/>
    <w:rsid w:val="00F22886"/>
    <w:rsid w:val="00F22E50"/>
    <w:rsid w:val="00F24E3D"/>
    <w:rsid w:val="00F25E17"/>
    <w:rsid w:val="00F31390"/>
    <w:rsid w:val="00F3470A"/>
    <w:rsid w:val="00F367D5"/>
    <w:rsid w:val="00F4496A"/>
    <w:rsid w:val="00F5316B"/>
    <w:rsid w:val="00F551B7"/>
    <w:rsid w:val="00F56BB3"/>
    <w:rsid w:val="00F60570"/>
    <w:rsid w:val="00F63809"/>
    <w:rsid w:val="00F65E91"/>
    <w:rsid w:val="00F70507"/>
    <w:rsid w:val="00F7107E"/>
    <w:rsid w:val="00F71B9A"/>
    <w:rsid w:val="00F7221A"/>
    <w:rsid w:val="00F75EEE"/>
    <w:rsid w:val="00F76CE7"/>
    <w:rsid w:val="00F8029D"/>
    <w:rsid w:val="00F8287A"/>
    <w:rsid w:val="00F82FEA"/>
    <w:rsid w:val="00F85605"/>
    <w:rsid w:val="00F866AA"/>
    <w:rsid w:val="00F873C3"/>
    <w:rsid w:val="00F91C42"/>
    <w:rsid w:val="00F91C71"/>
    <w:rsid w:val="00F94E21"/>
    <w:rsid w:val="00F956BB"/>
    <w:rsid w:val="00F96AFB"/>
    <w:rsid w:val="00F96B7A"/>
    <w:rsid w:val="00F973F0"/>
    <w:rsid w:val="00FA4294"/>
    <w:rsid w:val="00FB0D0D"/>
    <w:rsid w:val="00FB1258"/>
    <w:rsid w:val="00FB2F4A"/>
    <w:rsid w:val="00FB511F"/>
    <w:rsid w:val="00FC06AD"/>
    <w:rsid w:val="00FC0AF6"/>
    <w:rsid w:val="00FC586B"/>
    <w:rsid w:val="00FC73E4"/>
    <w:rsid w:val="00FD7771"/>
    <w:rsid w:val="00FD7879"/>
    <w:rsid w:val="00FE0D02"/>
    <w:rsid w:val="00FE6424"/>
    <w:rsid w:val="00FE7A8D"/>
    <w:rsid w:val="00FE7C47"/>
    <w:rsid w:val="00FF2336"/>
    <w:rsid w:val="00FF32AE"/>
    <w:rsid w:val="00FF3F57"/>
    <w:rsid w:val="00FF56E1"/>
    <w:rsid w:val="01364899"/>
    <w:rsid w:val="01AE8C3B"/>
    <w:rsid w:val="0214E60F"/>
    <w:rsid w:val="0305D9AE"/>
    <w:rsid w:val="03F82C2C"/>
    <w:rsid w:val="040D70E3"/>
    <w:rsid w:val="0473C65E"/>
    <w:rsid w:val="05A743E8"/>
    <w:rsid w:val="05FA315C"/>
    <w:rsid w:val="0647B49B"/>
    <w:rsid w:val="066297FB"/>
    <w:rsid w:val="066976C5"/>
    <w:rsid w:val="073AC340"/>
    <w:rsid w:val="07ACC27B"/>
    <w:rsid w:val="095413BD"/>
    <w:rsid w:val="09C4CBD4"/>
    <w:rsid w:val="0AD87904"/>
    <w:rsid w:val="0B3D38F0"/>
    <w:rsid w:val="0CE54CEA"/>
    <w:rsid w:val="0DD80F8F"/>
    <w:rsid w:val="0F02A9C1"/>
    <w:rsid w:val="13EFB015"/>
    <w:rsid w:val="154CCE1D"/>
    <w:rsid w:val="15C221F3"/>
    <w:rsid w:val="16599044"/>
    <w:rsid w:val="18491463"/>
    <w:rsid w:val="19431323"/>
    <w:rsid w:val="1A179E26"/>
    <w:rsid w:val="1A96476E"/>
    <w:rsid w:val="1B10EC20"/>
    <w:rsid w:val="1B130620"/>
    <w:rsid w:val="1B336ECA"/>
    <w:rsid w:val="1C8696BA"/>
    <w:rsid w:val="1CFFA4DA"/>
    <w:rsid w:val="1D3E3EBF"/>
    <w:rsid w:val="1EAF4AE0"/>
    <w:rsid w:val="1EDE2518"/>
    <w:rsid w:val="1F21A596"/>
    <w:rsid w:val="1F284070"/>
    <w:rsid w:val="201E430B"/>
    <w:rsid w:val="208F94BB"/>
    <w:rsid w:val="2112198C"/>
    <w:rsid w:val="219AEC8C"/>
    <w:rsid w:val="21BEEA1D"/>
    <w:rsid w:val="2205A8B9"/>
    <w:rsid w:val="23630086"/>
    <w:rsid w:val="23BD14FE"/>
    <w:rsid w:val="2406001F"/>
    <w:rsid w:val="24CDFD82"/>
    <w:rsid w:val="24FCE9F1"/>
    <w:rsid w:val="24FEE9F0"/>
    <w:rsid w:val="25BE0FB5"/>
    <w:rsid w:val="26C85A3D"/>
    <w:rsid w:val="270CD9F0"/>
    <w:rsid w:val="2724FB31"/>
    <w:rsid w:val="2756AEA3"/>
    <w:rsid w:val="2757FD80"/>
    <w:rsid w:val="27D36D6A"/>
    <w:rsid w:val="27F39F8F"/>
    <w:rsid w:val="28F20C2B"/>
    <w:rsid w:val="29BC2868"/>
    <w:rsid w:val="2A00B49A"/>
    <w:rsid w:val="2A02C5FC"/>
    <w:rsid w:val="2B32B4EE"/>
    <w:rsid w:val="2B9C5749"/>
    <w:rsid w:val="2D7101EE"/>
    <w:rsid w:val="2F2ABB02"/>
    <w:rsid w:val="2F4AC861"/>
    <w:rsid w:val="30222D5C"/>
    <w:rsid w:val="302E5C86"/>
    <w:rsid w:val="30BB83FF"/>
    <w:rsid w:val="31BA92A6"/>
    <w:rsid w:val="3260104A"/>
    <w:rsid w:val="3493F358"/>
    <w:rsid w:val="354CDE3E"/>
    <w:rsid w:val="35545DFC"/>
    <w:rsid w:val="35A9EDC5"/>
    <w:rsid w:val="35EE8220"/>
    <w:rsid w:val="360B0022"/>
    <w:rsid w:val="361FCC7E"/>
    <w:rsid w:val="368A3ADF"/>
    <w:rsid w:val="37376821"/>
    <w:rsid w:val="3738B6F3"/>
    <w:rsid w:val="378DDFDC"/>
    <w:rsid w:val="37910042"/>
    <w:rsid w:val="38D7072A"/>
    <w:rsid w:val="38F17903"/>
    <w:rsid w:val="39371F45"/>
    <w:rsid w:val="396EF6EA"/>
    <w:rsid w:val="3A4993AB"/>
    <w:rsid w:val="3A5B8EDE"/>
    <w:rsid w:val="3A9F5F1B"/>
    <w:rsid w:val="3AB312E0"/>
    <w:rsid w:val="3BC1DF5A"/>
    <w:rsid w:val="3C29F42F"/>
    <w:rsid w:val="3CB9CC25"/>
    <w:rsid w:val="3CEAF127"/>
    <w:rsid w:val="3D1D17C2"/>
    <w:rsid w:val="3D39866E"/>
    <w:rsid w:val="3DB58A17"/>
    <w:rsid w:val="41E97F7C"/>
    <w:rsid w:val="428BD030"/>
    <w:rsid w:val="4365CB5C"/>
    <w:rsid w:val="444417FB"/>
    <w:rsid w:val="45D7895C"/>
    <w:rsid w:val="472F9F6D"/>
    <w:rsid w:val="4753E2F5"/>
    <w:rsid w:val="47CA211F"/>
    <w:rsid w:val="48A73E4E"/>
    <w:rsid w:val="48B4AD18"/>
    <w:rsid w:val="49B6E7C6"/>
    <w:rsid w:val="4B7D4D0E"/>
    <w:rsid w:val="4B9E38EC"/>
    <w:rsid w:val="4BC27A46"/>
    <w:rsid w:val="4D03BD43"/>
    <w:rsid w:val="4DC894CB"/>
    <w:rsid w:val="4E74CB94"/>
    <w:rsid w:val="4F95F049"/>
    <w:rsid w:val="50B4466C"/>
    <w:rsid w:val="51B6F797"/>
    <w:rsid w:val="521EF2C6"/>
    <w:rsid w:val="52D42953"/>
    <w:rsid w:val="539A02E3"/>
    <w:rsid w:val="5491B6CB"/>
    <w:rsid w:val="559AB399"/>
    <w:rsid w:val="55C245FC"/>
    <w:rsid w:val="561CF7DF"/>
    <w:rsid w:val="5674585C"/>
    <w:rsid w:val="56AB1331"/>
    <w:rsid w:val="5713277C"/>
    <w:rsid w:val="572FAF4A"/>
    <w:rsid w:val="588C8553"/>
    <w:rsid w:val="58FC4E53"/>
    <w:rsid w:val="59346514"/>
    <w:rsid w:val="59D2C63B"/>
    <w:rsid w:val="5C15E527"/>
    <w:rsid w:val="5C30CAEE"/>
    <w:rsid w:val="5C3FE3FC"/>
    <w:rsid w:val="5C440955"/>
    <w:rsid w:val="5C5DA60E"/>
    <w:rsid w:val="5D1B65E0"/>
    <w:rsid w:val="5E019FE6"/>
    <w:rsid w:val="5E69C2A4"/>
    <w:rsid w:val="5FA25B09"/>
    <w:rsid w:val="605487CE"/>
    <w:rsid w:val="60AC68B1"/>
    <w:rsid w:val="62965EF9"/>
    <w:rsid w:val="63622DB9"/>
    <w:rsid w:val="64A1CB53"/>
    <w:rsid w:val="65108FDE"/>
    <w:rsid w:val="654DA1B9"/>
    <w:rsid w:val="67091B64"/>
    <w:rsid w:val="672CFF30"/>
    <w:rsid w:val="67A1D528"/>
    <w:rsid w:val="67B7AB36"/>
    <w:rsid w:val="67E3CBC2"/>
    <w:rsid w:val="687D591A"/>
    <w:rsid w:val="6948A6DB"/>
    <w:rsid w:val="69E50518"/>
    <w:rsid w:val="69EE3681"/>
    <w:rsid w:val="6AA2D361"/>
    <w:rsid w:val="6AD4975C"/>
    <w:rsid w:val="6BC12C22"/>
    <w:rsid w:val="6BF07669"/>
    <w:rsid w:val="6CE601C5"/>
    <w:rsid w:val="6D850A5D"/>
    <w:rsid w:val="6DD9EBD3"/>
    <w:rsid w:val="6ECCEDEC"/>
    <w:rsid w:val="70291348"/>
    <w:rsid w:val="709C973B"/>
    <w:rsid w:val="709EEA40"/>
    <w:rsid w:val="70CABE47"/>
    <w:rsid w:val="70D3BF03"/>
    <w:rsid w:val="716FFEA8"/>
    <w:rsid w:val="717A5D19"/>
    <w:rsid w:val="71F94783"/>
    <w:rsid w:val="72A93697"/>
    <w:rsid w:val="72E165DB"/>
    <w:rsid w:val="7356AB1E"/>
    <w:rsid w:val="7370E6F5"/>
    <w:rsid w:val="74761103"/>
    <w:rsid w:val="74D62592"/>
    <w:rsid w:val="753B190D"/>
    <w:rsid w:val="768D543B"/>
    <w:rsid w:val="777F2AAA"/>
    <w:rsid w:val="77853ADC"/>
    <w:rsid w:val="78738C54"/>
    <w:rsid w:val="78D0BF67"/>
    <w:rsid w:val="793A011F"/>
    <w:rsid w:val="7C3A8C45"/>
    <w:rsid w:val="7D514FB7"/>
    <w:rsid w:val="7DA634DB"/>
    <w:rsid w:val="7ED97D9E"/>
    <w:rsid w:val="7F585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DB9EE"/>
  <w15:docId w15:val="{4B78A454-388E-4420-A968-91B0A43F9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C5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50D7"/>
    <w:pPr>
      <w:spacing w:after="0" w:line="240" w:lineRule="auto"/>
    </w:pPr>
  </w:style>
  <w:style w:type="paragraph" w:styleId="BalloonText">
    <w:name w:val="Balloon Text"/>
    <w:basedOn w:val="Normal"/>
    <w:link w:val="BalloonTextChar"/>
    <w:uiPriority w:val="99"/>
    <w:semiHidden/>
    <w:unhideWhenUsed/>
    <w:rsid w:val="007D50EE"/>
    <w:rPr>
      <w:rFonts w:ascii="Tahoma" w:hAnsi="Tahoma" w:cs="Tahoma"/>
      <w:sz w:val="16"/>
      <w:szCs w:val="16"/>
    </w:rPr>
  </w:style>
  <w:style w:type="character" w:customStyle="1" w:styleId="BalloonTextChar">
    <w:name w:val="Balloon Text Char"/>
    <w:basedOn w:val="DefaultParagraphFont"/>
    <w:link w:val="BalloonText"/>
    <w:uiPriority w:val="99"/>
    <w:semiHidden/>
    <w:rsid w:val="007D50EE"/>
    <w:rPr>
      <w:rFonts w:ascii="Tahoma" w:hAnsi="Tahoma" w:cs="Tahoma"/>
      <w:sz w:val="16"/>
      <w:szCs w:val="16"/>
    </w:rPr>
  </w:style>
  <w:style w:type="character" w:styleId="Hyperlink">
    <w:name w:val="Hyperlink"/>
    <w:basedOn w:val="DefaultParagraphFont"/>
    <w:uiPriority w:val="99"/>
    <w:unhideWhenUsed/>
    <w:rsid w:val="00445935"/>
    <w:rPr>
      <w:color w:val="0000FF" w:themeColor="hyperlink"/>
      <w:u w:val="single"/>
    </w:rPr>
  </w:style>
  <w:style w:type="paragraph" w:styleId="ListParagraph">
    <w:name w:val="List Paragraph"/>
    <w:basedOn w:val="Normal"/>
    <w:uiPriority w:val="34"/>
    <w:qFormat/>
    <w:rsid w:val="009B4305"/>
    <w:pPr>
      <w:spacing w:after="200" w:line="276" w:lineRule="auto"/>
      <w:ind w:left="720"/>
      <w:contextualSpacing/>
    </w:pPr>
  </w:style>
  <w:style w:type="paragraph" w:customStyle="1" w:styleId="Default">
    <w:name w:val="Default"/>
    <w:rsid w:val="00D972A9"/>
    <w:pPr>
      <w:autoSpaceDE w:val="0"/>
      <w:autoSpaceDN w:val="0"/>
      <w:adjustRightInd w:val="0"/>
      <w:spacing w:after="0" w:line="240" w:lineRule="auto"/>
    </w:pPr>
    <w:rPr>
      <w:rFonts w:ascii="HelveticaNeueLT Std" w:hAnsi="HelveticaNeueLT Std" w:cs="HelveticaNeueLT Std"/>
      <w:color w:val="000000"/>
      <w:sz w:val="24"/>
      <w:szCs w:val="24"/>
    </w:rPr>
  </w:style>
  <w:style w:type="character" w:customStyle="1" w:styleId="A2">
    <w:name w:val="A2"/>
    <w:uiPriority w:val="99"/>
    <w:rsid w:val="00D972A9"/>
    <w:rPr>
      <w:rFonts w:cs="HelveticaNeueLT Std"/>
      <w:color w:val="000000"/>
      <w:sz w:val="20"/>
      <w:szCs w:val="20"/>
    </w:rPr>
  </w:style>
  <w:style w:type="table" w:styleId="TableGrid">
    <w:name w:val="Table Grid"/>
    <w:basedOn w:val="TableNormal"/>
    <w:uiPriority w:val="39"/>
    <w:rsid w:val="00D718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1B0353"/>
    <w:rPr>
      <w:szCs w:val="21"/>
    </w:rPr>
  </w:style>
  <w:style w:type="character" w:customStyle="1" w:styleId="PlainTextChar">
    <w:name w:val="Plain Text Char"/>
    <w:basedOn w:val="DefaultParagraphFont"/>
    <w:link w:val="PlainText"/>
    <w:uiPriority w:val="99"/>
    <w:rsid w:val="001B0353"/>
    <w:rPr>
      <w:rFonts w:ascii="Calibri" w:hAnsi="Calibri"/>
      <w:szCs w:val="21"/>
    </w:rPr>
  </w:style>
  <w:style w:type="character" w:styleId="CommentReference">
    <w:name w:val="annotation reference"/>
    <w:basedOn w:val="DefaultParagraphFont"/>
    <w:uiPriority w:val="99"/>
    <w:semiHidden/>
    <w:unhideWhenUsed/>
    <w:rsid w:val="009661A1"/>
    <w:rPr>
      <w:sz w:val="16"/>
      <w:szCs w:val="16"/>
    </w:rPr>
  </w:style>
  <w:style w:type="paragraph" w:styleId="CommentText">
    <w:name w:val="annotation text"/>
    <w:basedOn w:val="Normal"/>
    <w:link w:val="CommentTextChar"/>
    <w:uiPriority w:val="99"/>
    <w:semiHidden/>
    <w:unhideWhenUsed/>
    <w:rsid w:val="009661A1"/>
    <w:rPr>
      <w:sz w:val="20"/>
      <w:szCs w:val="20"/>
    </w:rPr>
  </w:style>
  <w:style w:type="character" w:customStyle="1" w:styleId="CommentTextChar">
    <w:name w:val="Comment Text Char"/>
    <w:basedOn w:val="DefaultParagraphFont"/>
    <w:link w:val="CommentText"/>
    <w:uiPriority w:val="99"/>
    <w:semiHidden/>
    <w:rsid w:val="009661A1"/>
    <w:rPr>
      <w:sz w:val="20"/>
      <w:szCs w:val="20"/>
    </w:rPr>
  </w:style>
  <w:style w:type="paragraph" w:styleId="CommentSubject">
    <w:name w:val="annotation subject"/>
    <w:basedOn w:val="CommentText"/>
    <w:next w:val="CommentText"/>
    <w:link w:val="CommentSubjectChar"/>
    <w:uiPriority w:val="99"/>
    <w:semiHidden/>
    <w:unhideWhenUsed/>
    <w:rsid w:val="009661A1"/>
    <w:rPr>
      <w:b/>
      <w:bCs/>
    </w:rPr>
  </w:style>
  <w:style w:type="character" w:customStyle="1" w:styleId="CommentSubjectChar">
    <w:name w:val="Comment Subject Char"/>
    <w:basedOn w:val="CommentTextChar"/>
    <w:link w:val="CommentSubject"/>
    <w:uiPriority w:val="99"/>
    <w:semiHidden/>
    <w:rsid w:val="009661A1"/>
    <w:rPr>
      <w:b/>
      <w:bCs/>
      <w:sz w:val="20"/>
      <w:szCs w:val="20"/>
    </w:rPr>
  </w:style>
  <w:style w:type="character" w:styleId="UnresolvedMention">
    <w:name w:val="Unresolved Mention"/>
    <w:basedOn w:val="DefaultParagraphFont"/>
    <w:uiPriority w:val="99"/>
    <w:semiHidden/>
    <w:unhideWhenUsed/>
    <w:rsid w:val="00657B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87898">
      <w:bodyDiv w:val="1"/>
      <w:marLeft w:val="0"/>
      <w:marRight w:val="0"/>
      <w:marTop w:val="0"/>
      <w:marBottom w:val="0"/>
      <w:divBdr>
        <w:top w:val="none" w:sz="0" w:space="0" w:color="auto"/>
        <w:left w:val="none" w:sz="0" w:space="0" w:color="auto"/>
        <w:bottom w:val="none" w:sz="0" w:space="0" w:color="auto"/>
        <w:right w:val="none" w:sz="0" w:space="0" w:color="auto"/>
      </w:divBdr>
    </w:div>
    <w:div w:id="34426699">
      <w:bodyDiv w:val="1"/>
      <w:marLeft w:val="0"/>
      <w:marRight w:val="0"/>
      <w:marTop w:val="0"/>
      <w:marBottom w:val="0"/>
      <w:divBdr>
        <w:top w:val="none" w:sz="0" w:space="0" w:color="auto"/>
        <w:left w:val="none" w:sz="0" w:space="0" w:color="auto"/>
        <w:bottom w:val="none" w:sz="0" w:space="0" w:color="auto"/>
        <w:right w:val="none" w:sz="0" w:space="0" w:color="auto"/>
      </w:divBdr>
    </w:div>
    <w:div w:id="133722467">
      <w:bodyDiv w:val="1"/>
      <w:marLeft w:val="0"/>
      <w:marRight w:val="0"/>
      <w:marTop w:val="0"/>
      <w:marBottom w:val="0"/>
      <w:divBdr>
        <w:top w:val="none" w:sz="0" w:space="0" w:color="auto"/>
        <w:left w:val="none" w:sz="0" w:space="0" w:color="auto"/>
        <w:bottom w:val="none" w:sz="0" w:space="0" w:color="auto"/>
        <w:right w:val="none" w:sz="0" w:space="0" w:color="auto"/>
      </w:divBdr>
    </w:div>
    <w:div w:id="162937438">
      <w:bodyDiv w:val="1"/>
      <w:marLeft w:val="0"/>
      <w:marRight w:val="0"/>
      <w:marTop w:val="0"/>
      <w:marBottom w:val="0"/>
      <w:divBdr>
        <w:top w:val="none" w:sz="0" w:space="0" w:color="auto"/>
        <w:left w:val="none" w:sz="0" w:space="0" w:color="auto"/>
        <w:bottom w:val="none" w:sz="0" w:space="0" w:color="auto"/>
        <w:right w:val="none" w:sz="0" w:space="0" w:color="auto"/>
      </w:divBdr>
    </w:div>
    <w:div w:id="170222987">
      <w:bodyDiv w:val="1"/>
      <w:marLeft w:val="0"/>
      <w:marRight w:val="0"/>
      <w:marTop w:val="0"/>
      <w:marBottom w:val="0"/>
      <w:divBdr>
        <w:top w:val="none" w:sz="0" w:space="0" w:color="auto"/>
        <w:left w:val="none" w:sz="0" w:space="0" w:color="auto"/>
        <w:bottom w:val="none" w:sz="0" w:space="0" w:color="auto"/>
        <w:right w:val="none" w:sz="0" w:space="0" w:color="auto"/>
      </w:divBdr>
    </w:div>
    <w:div w:id="229196770">
      <w:bodyDiv w:val="1"/>
      <w:marLeft w:val="0"/>
      <w:marRight w:val="0"/>
      <w:marTop w:val="0"/>
      <w:marBottom w:val="0"/>
      <w:divBdr>
        <w:top w:val="none" w:sz="0" w:space="0" w:color="auto"/>
        <w:left w:val="none" w:sz="0" w:space="0" w:color="auto"/>
        <w:bottom w:val="none" w:sz="0" w:space="0" w:color="auto"/>
        <w:right w:val="none" w:sz="0" w:space="0" w:color="auto"/>
      </w:divBdr>
    </w:div>
    <w:div w:id="395860497">
      <w:bodyDiv w:val="1"/>
      <w:marLeft w:val="0"/>
      <w:marRight w:val="0"/>
      <w:marTop w:val="0"/>
      <w:marBottom w:val="0"/>
      <w:divBdr>
        <w:top w:val="none" w:sz="0" w:space="0" w:color="auto"/>
        <w:left w:val="none" w:sz="0" w:space="0" w:color="auto"/>
        <w:bottom w:val="none" w:sz="0" w:space="0" w:color="auto"/>
        <w:right w:val="none" w:sz="0" w:space="0" w:color="auto"/>
      </w:divBdr>
    </w:div>
    <w:div w:id="425080271">
      <w:bodyDiv w:val="1"/>
      <w:marLeft w:val="0"/>
      <w:marRight w:val="0"/>
      <w:marTop w:val="0"/>
      <w:marBottom w:val="0"/>
      <w:divBdr>
        <w:top w:val="none" w:sz="0" w:space="0" w:color="auto"/>
        <w:left w:val="none" w:sz="0" w:space="0" w:color="auto"/>
        <w:bottom w:val="none" w:sz="0" w:space="0" w:color="auto"/>
        <w:right w:val="none" w:sz="0" w:space="0" w:color="auto"/>
      </w:divBdr>
    </w:div>
    <w:div w:id="474687099">
      <w:bodyDiv w:val="1"/>
      <w:marLeft w:val="0"/>
      <w:marRight w:val="0"/>
      <w:marTop w:val="0"/>
      <w:marBottom w:val="0"/>
      <w:divBdr>
        <w:top w:val="none" w:sz="0" w:space="0" w:color="auto"/>
        <w:left w:val="none" w:sz="0" w:space="0" w:color="auto"/>
        <w:bottom w:val="none" w:sz="0" w:space="0" w:color="auto"/>
        <w:right w:val="none" w:sz="0" w:space="0" w:color="auto"/>
      </w:divBdr>
    </w:div>
    <w:div w:id="477309960">
      <w:bodyDiv w:val="1"/>
      <w:marLeft w:val="0"/>
      <w:marRight w:val="0"/>
      <w:marTop w:val="0"/>
      <w:marBottom w:val="0"/>
      <w:divBdr>
        <w:top w:val="none" w:sz="0" w:space="0" w:color="auto"/>
        <w:left w:val="none" w:sz="0" w:space="0" w:color="auto"/>
        <w:bottom w:val="none" w:sz="0" w:space="0" w:color="auto"/>
        <w:right w:val="none" w:sz="0" w:space="0" w:color="auto"/>
      </w:divBdr>
    </w:div>
    <w:div w:id="502277338">
      <w:bodyDiv w:val="1"/>
      <w:marLeft w:val="0"/>
      <w:marRight w:val="0"/>
      <w:marTop w:val="0"/>
      <w:marBottom w:val="0"/>
      <w:divBdr>
        <w:top w:val="none" w:sz="0" w:space="0" w:color="auto"/>
        <w:left w:val="none" w:sz="0" w:space="0" w:color="auto"/>
        <w:bottom w:val="none" w:sz="0" w:space="0" w:color="auto"/>
        <w:right w:val="none" w:sz="0" w:space="0" w:color="auto"/>
      </w:divBdr>
    </w:div>
    <w:div w:id="562565779">
      <w:bodyDiv w:val="1"/>
      <w:marLeft w:val="0"/>
      <w:marRight w:val="0"/>
      <w:marTop w:val="0"/>
      <w:marBottom w:val="0"/>
      <w:divBdr>
        <w:top w:val="none" w:sz="0" w:space="0" w:color="auto"/>
        <w:left w:val="none" w:sz="0" w:space="0" w:color="auto"/>
        <w:bottom w:val="none" w:sz="0" w:space="0" w:color="auto"/>
        <w:right w:val="none" w:sz="0" w:space="0" w:color="auto"/>
      </w:divBdr>
    </w:div>
    <w:div w:id="573440196">
      <w:bodyDiv w:val="1"/>
      <w:marLeft w:val="0"/>
      <w:marRight w:val="0"/>
      <w:marTop w:val="0"/>
      <w:marBottom w:val="0"/>
      <w:divBdr>
        <w:top w:val="none" w:sz="0" w:space="0" w:color="auto"/>
        <w:left w:val="none" w:sz="0" w:space="0" w:color="auto"/>
        <w:bottom w:val="none" w:sz="0" w:space="0" w:color="auto"/>
        <w:right w:val="none" w:sz="0" w:space="0" w:color="auto"/>
      </w:divBdr>
    </w:div>
    <w:div w:id="645667126">
      <w:bodyDiv w:val="1"/>
      <w:marLeft w:val="0"/>
      <w:marRight w:val="0"/>
      <w:marTop w:val="0"/>
      <w:marBottom w:val="0"/>
      <w:divBdr>
        <w:top w:val="none" w:sz="0" w:space="0" w:color="auto"/>
        <w:left w:val="none" w:sz="0" w:space="0" w:color="auto"/>
        <w:bottom w:val="none" w:sz="0" w:space="0" w:color="auto"/>
        <w:right w:val="none" w:sz="0" w:space="0" w:color="auto"/>
      </w:divBdr>
    </w:div>
    <w:div w:id="647513697">
      <w:bodyDiv w:val="1"/>
      <w:marLeft w:val="0"/>
      <w:marRight w:val="0"/>
      <w:marTop w:val="0"/>
      <w:marBottom w:val="0"/>
      <w:divBdr>
        <w:top w:val="none" w:sz="0" w:space="0" w:color="auto"/>
        <w:left w:val="none" w:sz="0" w:space="0" w:color="auto"/>
        <w:bottom w:val="none" w:sz="0" w:space="0" w:color="auto"/>
        <w:right w:val="none" w:sz="0" w:space="0" w:color="auto"/>
      </w:divBdr>
    </w:div>
    <w:div w:id="675884560">
      <w:bodyDiv w:val="1"/>
      <w:marLeft w:val="0"/>
      <w:marRight w:val="0"/>
      <w:marTop w:val="0"/>
      <w:marBottom w:val="0"/>
      <w:divBdr>
        <w:top w:val="none" w:sz="0" w:space="0" w:color="auto"/>
        <w:left w:val="none" w:sz="0" w:space="0" w:color="auto"/>
        <w:bottom w:val="none" w:sz="0" w:space="0" w:color="auto"/>
        <w:right w:val="none" w:sz="0" w:space="0" w:color="auto"/>
      </w:divBdr>
    </w:div>
    <w:div w:id="682249317">
      <w:bodyDiv w:val="1"/>
      <w:marLeft w:val="0"/>
      <w:marRight w:val="0"/>
      <w:marTop w:val="0"/>
      <w:marBottom w:val="0"/>
      <w:divBdr>
        <w:top w:val="none" w:sz="0" w:space="0" w:color="auto"/>
        <w:left w:val="none" w:sz="0" w:space="0" w:color="auto"/>
        <w:bottom w:val="none" w:sz="0" w:space="0" w:color="auto"/>
        <w:right w:val="none" w:sz="0" w:space="0" w:color="auto"/>
      </w:divBdr>
    </w:div>
    <w:div w:id="684139360">
      <w:bodyDiv w:val="1"/>
      <w:marLeft w:val="0"/>
      <w:marRight w:val="0"/>
      <w:marTop w:val="0"/>
      <w:marBottom w:val="0"/>
      <w:divBdr>
        <w:top w:val="none" w:sz="0" w:space="0" w:color="auto"/>
        <w:left w:val="none" w:sz="0" w:space="0" w:color="auto"/>
        <w:bottom w:val="none" w:sz="0" w:space="0" w:color="auto"/>
        <w:right w:val="none" w:sz="0" w:space="0" w:color="auto"/>
      </w:divBdr>
    </w:div>
    <w:div w:id="708257782">
      <w:bodyDiv w:val="1"/>
      <w:marLeft w:val="0"/>
      <w:marRight w:val="0"/>
      <w:marTop w:val="0"/>
      <w:marBottom w:val="0"/>
      <w:divBdr>
        <w:top w:val="none" w:sz="0" w:space="0" w:color="auto"/>
        <w:left w:val="none" w:sz="0" w:space="0" w:color="auto"/>
        <w:bottom w:val="none" w:sz="0" w:space="0" w:color="auto"/>
        <w:right w:val="none" w:sz="0" w:space="0" w:color="auto"/>
      </w:divBdr>
    </w:div>
    <w:div w:id="823355523">
      <w:bodyDiv w:val="1"/>
      <w:marLeft w:val="0"/>
      <w:marRight w:val="0"/>
      <w:marTop w:val="0"/>
      <w:marBottom w:val="0"/>
      <w:divBdr>
        <w:top w:val="none" w:sz="0" w:space="0" w:color="auto"/>
        <w:left w:val="none" w:sz="0" w:space="0" w:color="auto"/>
        <w:bottom w:val="none" w:sz="0" w:space="0" w:color="auto"/>
        <w:right w:val="none" w:sz="0" w:space="0" w:color="auto"/>
      </w:divBdr>
    </w:div>
    <w:div w:id="827789394">
      <w:bodyDiv w:val="1"/>
      <w:marLeft w:val="0"/>
      <w:marRight w:val="0"/>
      <w:marTop w:val="0"/>
      <w:marBottom w:val="0"/>
      <w:divBdr>
        <w:top w:val="none" w:sz="0" w:space="0" w:color="auto"/>
        <w:left w:val="none" w:sz="0" w:space="0" w:color="auto"/>
        <w:bottom w:val="none" w:sz="0" w:space="0" w:color="auto"/>
        <w:right w:val="none" w:sz="0" w:space="0" w:color="auto"/>
      </w:divBdr>
    </w:div>
    <w:div w:id="834607976">
      <w:bodyDiv w:val="1"/>
      <w:marLeft w:val="0"/>
      <w:marRight w:val="0"/>
      <w:marTop w:val="0"/>
      <w:marBottom w:val="0"/>
      <w:divBdr>
        <w:top w:val="none" w:sz="0" w:space="0" w:color="auto"/>
        <w:left w:val="none" w:sz="0" w:space="0" w:color="auto"/>
        <w:bottom w:val="none" w:sz="0" w:space="0" w:color="auto"/>
        <w:right w:val="none" w:sz="0" w:space="0" w:color="auto"/>
      </w:divBdr>
    </w:div>
    <w:div w:id="853567198">
      <w:bodyDiv w:val="1"/>
      <w:marLeft w:val="0"/>
      <w:marRight w:val="0"/>
      <w:marTop w:val="0"/>
      <w:marBottom w:val="0"/>
      <w:divBdr>
        <w:top w:val="none" w:sz="0" w:space="0" w:color="auto"/>
        <w:left w:val="none" w:sz="0" w:space="0" w:color="auto"/>
        <w:bottom w:val="none" w:sz="0" w:space="0" w:color="auto"/>
        <w:right w:val="none" w:sz="0" w:space="0" w:color="auto"/>
      </w:divBdr>
      <w:divsChild>
        <w:div w:id="2068525096">
          <w:marLeft w:val="0"/>
          <w:marRight w:val="0"/>
          <w:marTop w:val="0"/>
          <w:marBottom w:val="0"/>
          <w:divBdr>
            <w:top w:val="none" w:sz="0" w:space="0" w:color="auto"/>
            <w:left w:val="none" w:sz="0" w:space="0" w:color="auto"/>
            <w:bottom w:val="none" w:sz="0" w:space="0" w:color="auto"/>
            <w:right w:val="none" w:sz="0" w:space="0" w:color="auto"/>
          </w:divBdr>
        </w:div>
        <w:div w:id="1970503127">
          <w:marLeft w:val="0"/>
          <w:marRight w:val="0"/>
          <w:marTop w:val="0"/>
          <w:marBottom w:val="0"/>
          <w:divBdr>
            <w:top w:val="none" w:sz="0" w:space="0" w:color="auto"/>
            <w:left w:val="none" w:sz="0" w:space="0" w:color="auto"/>
            <w:bottom w:val="none" w:sz="0" w:space="0" w:color="auto"/>
            <w:right w:val="none" w:sz="0" w:space="0" w:color="auto"/>
          </w:divBdr>
        </w:div>
        <w:div w:id="1662344225">
          <w:marLeft w:val="0"/>
          <w:marRight w:val="0"/>
          <w:marTop w:val="0"/>
          <w:marBottom w:val="0"/>
          <w:divBdr>
            <w:top w:val="none" w:sz="0" w:space="0" w:color="auto"/>
            <w:left w:val="none" w:sz="0" w:space="0" w:color="auto"/>
            <w:bottom w:val="none" w:sz="0" w:space="0" w:color="auto"/>
            <w:right w:val="none" w:sz="0" w:space="0" w:color="auto"/>
          </w:divBdr>
        </w:div>
        <w:div w:id="1110511031">
          <w:marLeft w:val="0"/>
          <w:marRight w:val="0"/>
          <w:marTop w:val="0"/>
          <w:marBottom w:val="0"/>
          <w:divBdr>
            <w:top w:val="none" w:sz="0" w:space="0" w:color="auto"/>
            <w:left w:val="none" w:sz="0" w:space="0" w:color="auto"/>
            <w:bottom w:val="none" w:sz="0" w:space="0" w:color="auto"/>
            <w:right w:val="none" w:sz="0" w:space="0" w:color="auto"/>
          </w:divBdr>
        </w:div>
      </w:divsChild>
    </w:div>
    <w:div w:id="879821250">
      <w:bodyDiv w:val="1"/>
      <w:marLeft w:val="0"/>
      <w:marRight w:val="0"/>
      <w:marTop w:val="0"/>
      <w:marBottom w:val="0"/>
      <w:divBdr>
        <w:top w:val="none" w:sz="0" w:space="0" w:color="auto"/>
        <w:left w:val="none" w:sz="0" w:space="0" w:color="auto"/>
        <w:bottom w:val="none" w:sz="0" w:space="0" w:color="auto"/>
        <w:right w:val="none" w:sz="0" w:space="0" w:color="auto"/>
      </w:divBdr>
    </w:div>
    <w:div w:id="975793064">
      <w:bodyDiv w:val="1"/>
      <w:marLeft w:val="0"/>
      <w:marRight w:val="0"/>
      <w:marTop w:val="0"/>
      <w:marBottom w:val="0"/>
      <w:divBdr>
        <w:top w:val="none" w:sz="0" w:space="0" w:color="auto"/>
        <w:left w:val="none" w:sz="0" w:space="0" w:color="auto"/>
        <w:bottom w:val="none" w:sz="0" w:space="0" w:color="auto"/>
        <w:right w:val="none" w:sz="0" w:space="0" w:color="auto"/>
      </w:divBdr>
    </w:div>
    <w:div w:id="979726051">
      <w:bodyDiv w:val="1"/>
      <w:marLeft w:val="0"/>
      <w:marRight w:val="0"/>
      <w:marTop w:val="0"/>
      <w:marBottom w:val="0"/>
      <w:divBdr>
        <w:top w:val="none" w:sz="0" w:space="0" w:color="auto"/>
        <w:left w:val="none" w:sz="0" w:space="0" w:color="auto"/>
        <w:bottom w:val="none" w:sz="0" w:space="0" w:color="auto"/>
        <w:right w:val="none" w:sz="0" w:space="0" w:color="auto"/>
      </w:divBdr>
    </w:div>
    <w:div w:id="981273510">
      <w:bodyDiv w:val="1"/>
      <w:marLeft w:val="0"/>
      <w:marRight w:val="0"/>
      <w:marTop w:val="0"/>
      <w:marBottom w:val="0"/>
      <w:divBdr>
        <w:top w:val="none" w:sz="0" w:space="0" w:color="auto"/>
        <w:left w:val="none" w:sz="0" w:space="0" w:color="auto"/>
        <w:bottom w:val="none" w:sz="0" w:space="0" w:color="auto"/>
        <w:right w:val="none" w:sz="0" w:space="0" w:color="auto"/>
      </w:divBdr>
    </w:div>
    <w:div w:id="1016419173">
      <w:bodyDiv w:val="1"/>
      <w:marLeft w:val="0"/>
      <w:marRight w:val="0"/>
      <w:marTop w:val="0"/>
      <w:marBottom w:val="0"/>
      <w:divBdr>
        <w:top w:val="none" w:sz="0" w:space="0" w:color="auto"/>
        <w:left w:val="none" w:sz="0" w:space="0" w:color="auto"/>
        <w:bottom w:val="none" w:sz="0" w:space="0" w:color="auto"/>
        <w:right w:val="none" w:sz="0" w:space="0" w:color="auto"/>
      </w:divBdr>
    </w:div>
    <w:div w:id="1017120176">
      <w:bodyDiv w:val="1"/>
      <w:marLeft w:val="0"/>
      <w:marRight w:val="0"/>
      <w:marTop w:val="0"/>
      <w:marBottom w:val="0"/>
      <w:divBdr>
        <w:top w:val="none" w:sz="0" w:space="0" w:color="auto"/>
        <w:left w:val="none" w:sz="0" w:space="0" w:color="auto"/>
        <w:bottom w:val="none" w:sz="0" w:space="0" w:color="auto"/>
        <w:right w:val="none" w:sz="0" w:space="0" w:color="auto"/>
      </w:divBdr>
    </w:div>
    <w:div w:id="1033111563">
      <w:bodyDiv w:val="1"/>
      <w:marLeft w:val="0"/>
      <w:marRight w:val="0"/>
      <w:marTop w:val="0"/>
      <w:marBottom w:val="0"/>
      <w:divBdr>
        <w:top w:val="none" w:sz="0" w:space="0" w:color="auto"/>
        <w:left w:val="none" w:sz="0" w:space="0" w:color="auto"/>
        <w:bottom w:val="none" w:sz="0" w:space="0" w:color="auto"/>
        <w:right w:val="none" w:sz="0" w:space="0" w:color="auto"/>
      </w:divBdr>
    </w:div>
    <w:div w:id="1038507793">
      <w:bodyDiv w:val="1"/>
      <w:marLeft w:val="0"/>
      <w:marRight w:val="0"/>
      <w:marTop w:val="0"/>
      <w:marBottom w:val="0"/>
      <w:divBdr>
        <w:top w:val="none" w:sz="0" w:space="0" w:color="auto"/>
        <w:left w:val="none" w:sz="0" w:space="0" w:color="auto"/>
        <w:bottom w:val="none" w:sz="0" w:space="0" w:color="auto"/>
        <w:right w:val="none" w:sz="0" w:space="0" w:color="auto"/>
      </w:divBdr>
    </w:div>
    <w:div w:id="1075057116">
      <w:bodyDiv w:val="1"/>
      <w:marLeft w:val="0"/>
      <w:marRight w:val="0"/>
      <w:marTop w:val="0"/>
      <w:marBottom w:val="0"/>
      <w:divBdr>
        <w:top w:val="none" w:sz="0" w:space="0" w:color="auto"/>
        <w:left w:val="none" w:sz="0" w:space="0" w:color="auto"/>
        <w:bottom w:val="none" w:sz="0" w:space="0" w:color="auto"/>
        <w:right w:val="none" w:sz="0" w:space="0" w:color="auto"/>
      </w:divBdr>
    </w:div>
    <w:div w:id="1107845916">
      <w:bodyDiv w:val="1"/>
      <w:marLeft w:val="0"/>
      <w:marRight w:val="0"/>
      <w:marTop w:val="0"/>
      <w:marBottom w:val="0"/>
      <w:divBdr>
        <w:top w:val="none" w:sz="0" w:space="0" w:color="auto"/>
        <w:left w:val="none" w:sz="0" w:space="0" w:color="auto"/>
        <w:bottom w:val="none" w:sz="0" w:space="0" w:color="auto"/>
        <w:right w:val="none" w:sz="0" w:space="0" w:color="auto"/>
      </w:divBdr>
    </w:div>
    <w:div w:id="1189299768">
      <w:bodyDiv w:val="1"/>
      <w:marLeft w:val="0"/>
      <w:marRight w:val="0"/>
      <w:marTop w:val="0"/>
      <w:marBottom w:val="0"/>
      <w:divBdr>
        <w:top w:val="none" w:sz="0" w:space="0" w:color="auto"/>
        <w:left w:val="none" w:sz="0" w:space="0" w:color="auto"/>
        <w:bottom w:val="none" w:sz="0" w:space="0" w:color="auto"/>
        <w:right w:val="none" w:sz="0" w:space="0" w:color="auto"/>
      </w:divBdr>
    </w:div>
    <w:div w:id="1201698768">
      <w:bodyDiv w:val="1"/>
      <w:marLeft w:val="0"/>
      <w:marRight w:val="0"/>
      <w:marTop w:val="0"/>
      <w:marBottom w:val="0"/>
      <w:divBdr>
        <w:top w:val="none" w:sz="0" w:space="0" w:color="auto"/>
        <w:left w:val="none" w:sz="0" w:space="0" w:color="auto"/>
        <w:bottom w:val="none" w:sz="0" w:space="0" w:color="auto"/>
        <w:right w:val="none" w:sz="0" w:space="0" w:color="auto"/>
      </w:divBdr>
    </w:div>
    <w:div w:id="1216308027">
      <w:bodyDiv w:val="1"/>
      <w:marLeft w:val="0"/>
      <w:marRight w:val="0"/>
      <w:marTop w:val="0"/>
      <w:marBottom w:val="0"/>
      <w:divBdr>
        <w:top w:val="none" w:sz="0" w:space="0" w:color="auto"/>
        <w:left w:val="none" w:sz="0" w:space="0" w:color="auto"/>
        <w:bottom w:val="none" w:sz="0" w:space="0" w:color="auto"/>
        <w:right w:val="none" w:sz="0" w:space="0" w:color="auto"/>
      </w:divBdr>
    </w:div>
    <w:div w:id="1226918400">
      <w:bodyDiv w:val="1"/>
      <w:marLeft w:val="0"/>
      <w:marRight w:val="0"/>
      <w:marTop w:val="0"/>
      <w:marBottom w:val="0"/>
      <w:divBdr>
        <w:top w:val="none" w:sz="0" w:space="0" w:color="auto"/>
        <w:left w:val="none" w:sz="0" w:space="0" w:color="auto"/>
        <w:bottom w:val="none" w:sz="0" w:space="0" w:color="auto"/>
        <w:right w:val="none" w:sz="0" w:space="0" w:color="auto"/>
      </w:divBdr>
    </w:div>
    <w:div w:id="1282878277">
      <w:bodyDiv w:val="1"/>
      <w:marLeft w:val="0"/>
      <w:marRight w:val="0"/>
      <w:marTop w:val="0"/>
      <w:marBottom w:val="0"/>
      <w:divBdr>
        <w:top w:val="none" w:sz="0" w:space="0" w:color="auto"/>
        <w:left w:val="none" w:sz="0" w:space="0" w:color="auto"/>
        <w:bottom w:val="none" w:sz="0" w:space="0" w:color="auto"/>
        <w:right w:val="none" w:sz="0" w:space="0" w:color="auto"/>
      </w:divBdr>
    </w:div>
    <w:div w:id="1302879630">
      <w:bodyDiv w:val="1"/>
      <w:marLeft w:val="0"/>
      <w:marRight w:val="0"/>
      <w:marTop w:val="0"/>
      <w:marBottom w:val="0"/>
      <w:divBdr>
        <w:top w:val="none" w:sz="0" w:space="0" w:color="auto"/>
        <w:left w:val="none" w:sz="0" w:space="0" w:color="auto"/>
        <w:bottom w:val="none" w:sz="0" w:space="0" w:color="auto"/>
        <w:right w:val="none" w:sz="0" w:space="0" w:color="auto"/>
      </w:divBdr>
    </w:div>
    <w:div w:id="1313563072">
      <w:bodyDiv w:val="1"/>
      <w:marLeft w:val="0"/>
      <w:marRight w:val="0"/>
      <w:marTop w:val="0"/>
      <w:marBottom w:val="0"/>
      <w:divBdr>
        <w:top w:val="none" w:sz="0" w:space="0" w:color="auto"/>
        <w:left w:val="none" w:sz="0" w:space="0" w:color="auto"/>
        <w:bottom w:val="none" w:sz="0" w:space="0" w:color="auto"/>
        <w:right w:val="none" w:sz="0" w:space="0" w:color="auto"/>
      </w:divBdr>
    </w:div>
    <w:div w:id="1444224805">
      <w:bodyDiv w:val="1"/>
      <w:marLeft w:val="0"/>
      <w:marRight w:val="0"/>
      <w:marTop w:val="0"/>
      <w:marBottom w:val="0"/>
      <w:divBdr>
        <w:top w:val="none" w:sz="0" w:space="0" w:color="auto"/>
        <w:left w:val="none" w:sz="0" w:space="0" w:color="auto"/>
        <w:bottom w:val="none" w:sz="0" w:space="0" w:color="auto"/>
        <w:right w:val="none" w:sz="0" w:space="0" w:color="auto"/>
      </w:divBdr>
    </w:div>
    <w:div w:id="1468623356">
      <w:bodyDiv w:val="1"/>
      <w:marLeft w:val="0"/>
      <w:marRight w:val="0"/>
      <w:marTop w:val="0"/>
      <w:marBottom w:val="0"/>
      <w:divBdr>
        <w:top w:val="none" w:sz="0" w:space="0" w:color="auto"/>
        <w:left w:val="none" w:sz="0" w:space="0" w:color="auto"/>
        <w:bottom w:val="none" w:sz="0" w:space="0" w:color="auto"/>
        <w:right w:val="none" w:sz="0" w:space="0" w:color="auto"/>
      </w:divBdr>
    </w:div>
    <w:div w:id="1522666984">
      <w:bodyDiv w:val="1"/>
      <w:marLeft w:val="0"/>
      <w:marRight w:val="0"/>
      <w:marTop w:val="0"/>
      <w:marBottom w:val="0"/>
      <w:divBdr>
        <w:top w:val="none" w:sz="0" w:space="0" w:color="auto"/>
        <w:left w:val="none" w:sz="0" w:space="0" w:color="auto"/>
        <w:bottom w:val="none" w:sz="0" w:space="0" w:color="auto"/>
        <w:right w:val="none" w:sz="0" w:space="0" w:color="auto"/>
      </w:divBdr>
    </w:div>
    <w:div w:id="1533810788">
      <w:bodyDiv w:val="1"/>
      <w:marLeft w:val="0"/>
      <w:marRight w:val="0"/>
      <w:marTop w:val="0"/>
      <w:marBottom w:val="0"/>
      <w:divBdr>
        <w:top w:val="none" w:sz="0" w:space="0" w:color="auto"/>
        <w:left w:val="none" w:sz="0" w:space="0" w:color="auto"/>
        <w:bottom w:val="none" w:sz="0" w:space="0" w:color="auto"/>
        <w:right w:val="none" w:sz="0" w:space="0" w:color="auto"/>
      </w:divBdr>
    </w:div>
    <w:div w:id="1543446590">
      <w:bodyDiv w:val="1"/>
      <w:marLeft w:val="0"/>
      <w:marRight w:val="0"/>
      <w:marTop w:val="0"/>
      <w:marBottom w:val="0"/>
      <w:divBdr>
        <w:top w:val="none" w:sz="0" w:space="0" w:color="auto"/>
        <w:left w:val="none" w:sz="0" w:space="0" w:color="auto"/>
        <w:bottom w:val="none" w:sz="0" w:space="0" w:color="auto"/>
        <w:right w:val="none" w:sz="0" w:space="0" w:color="auto"/>
      </w:divBdr>
      <w:divsChild>
        <w:div w:id="1121071466">
          <w:marLeft w:val="0"/>
          <w:marRight w:val="0"/>
          <w:marTop w:val="0"/>
          <w:marBottom w:val="0"/>
          <w:divBdr>
            <w:top w:val="none" w:sz="0" w:space="0" w:color="auto"/>
            <w:left w:val="none" w:sz="0" w:space="0" w:color="auto"/>
            <w:bottom w:val="none" w:sz="0" w:space="0" w:color="auto"/>
            <w:right w:val="none" w:sz="0" w:space="0" w:color="auto"/>
          </w:divBdr>
        </w:div>
        <w:div w:id="644814960">
          <w:marLeft w:val="0"/>
          <w:marRight w:val="0"/>
          <w:marTop w:val="0"/>
          <w:marBottom w:val="0"/>
          <w:divBdr>
            <w:top w:val="none" w:sz="0" w:space="0" w:color="auto"/>
            <w:left w:val="none" w:sz="0" w:space="0" w:color="auto"/>
            <w:bottom w:val="none" w:sz="0" w:space="0" w:color="auto"/>
            <w:right w:val="none" w:sz="0" w:space="0" w:color="auto"/>
          </w:divBdr>
        </w:div>
        <w:div w:id="573125143">
          <w:marLeft w:val="0"/>
          <w:marRight w:val="0"/>
          <w:marTop w:val="0"/>
          <w:marBottom w:val="0"/>
          <w:divBdr>
            <w:top w:val="none" w:sz="0" w:space="0" w:color="auto"/>
            <w:left w:val="none" w:sz="0" w:space="0" w:color="auto"/>
            <w:bottom w:val="none" w:sz="0" w:space="0" w:color="auto"/>
            <w:right w:val="none" w:sz="0" w:space="0" w:color="auto"/>
          </w:divBdr>
        </w:div>
        <w:div w:id="1524590538">
          <w:marLeft w:val="0"/>
          <w:marRight w:val="0"/>
          <w:marTop w:val="0"/>
          <w:marBottom w:val="0"/>
          <w:divBdr>
            <w:top w:val="none" w:sz="0" w:space="0" w:color="auto"/>
            <w:left w:val="none" w:sz="0" w:space="0" w:color="auto"/>
            <w:bottom w:val="none" w:sz="0" w:space="0" w:color="auto"/>
            <w:right w:val="none" w:sz="0" w:space="0" w:color="auto"/>
          </w:divBdr>
        </w:div>
      </w:divsChild>
    </w:div>
    <w:div w:id="1567646720">
      <w:bodyDiv w:val="1"/>
      <w:marLeft w:val="0"/>
      <w:marRight w:val="0"/>
      <w:marTop w:val="0"/>
      <w:marBottom w:val="0"/>
      <w:divBdr>
        <w:top w:val="none" w:sz="0" w:space="0" w:color="auto"/>
        <w:left w:val="none" w:sz="0" w:space="0" w:color="auto"/>
        <w:bottom w:val="none" w:sz="0" w:space="0" w:color="auto"/>
        <w:right w:val="none" w:sz="0" w:space="0" w:color="auto"/>
      </w:divBdr>
    </w:div>
    <w:div w:id="1602684509">
      <w:bodyDiv w:val="1"/>
      <w:marLeft w:val="0"/>
      <w:marRight w:val="0"/>
      <w:marTop w:val="0"/>
      <w:marBottom w:val="0"/>
      <w:divBdr>
        <w:top w:val="none" w:sz="0" w:space="0" w:color="auto"/>
        <w:left w:val="none" w:sz="0" w:space="0" w:color="auto"/>
        <w:bottom w:val="none" w:sz="0" w:space="0" w:color="auto"/>
        <w:right w:val="none" w:sz="0" w:space="0" w:color="auto"/>
      </w:divBdr>
    </w:div>
    <w:div w:id="1606696072">
      <w:bodyDiv w:val="1"/>
      <w:marLeft w:val="0"/>
      <w:marRight w:val="0"/>
      <w:marTop w:val="0"/>
      <w:marBottom w:val="0"/>
      <w:divBdr>
        <w:top w:val="none" w:sz="0" w:space="0" w:color="auto"/>
        <w:left w:val="none" w:sz="0" w:space="0" w:color="auto"/>
        <w:bottom w:val="none" w:sz="0" w:space="0" w:color="auto"/>
        <w:right w:val="none" w:sz="0" w:space="0" w:color="auto"/>
      </w:divBdr>
    </w:div>
    <w:div w:id="1636713261">
      <w:bodyDiv w:val="1"/>
      <w:marLeft w:val="0"/>
      <w:marRight w:val="0"/>
      <w:marTop w:val="0"/>
      <w:marBottom w:val="0"/>
      <w:divBdr>
        <w:top w:val="none" w:sz="0" w:space="0" w:color="auto"/>
        <w:left w:val="none" w:sz="0" w:space="0" w:color="auto"/>
        <w:bottom w:val="none" w:sz="0" w:space="0" w:color="auto"/>
        <w:right w:val="none" w:sz="0" w:space="0" w:color="auto"/>
      </w:divBdr>
    </w:div>
    <w:div w:id="1642271138">
      <w:bodyDiv w:val="1"/>
      <w:marLeft w:val="0"/>
      <w:marRight w:val="0"/>
      <w:marTop w:val="0"/>
      <w:marBottom w:val="0"/>
      <w:divBdr>
        <w:top w:val="none" w:sz="0" w:space="0" w:color="auto"/>
        <w:left w:val="none" w:sz="0" w:space="0" w:color="auto"/>
        <w:bottom w:val="none" w:sz="0" w:space="0" w:color="auto"/>
        <w:right w:val="none" w:sz="0" w:space="0" w:color="auto"/>
      </w:divBdr>
    </w:div>
    <w:div w:id="1653676031">
      <w:bodyDiv w:val="1"/>
      <w:marLeft w:val="0"/>
      <w:marRight w:val="0"/>
      <w:marTop w:val="0"/>
      <w:marBottom w:val="0"/>
      <w:divBdr>
        <w:top w:val="none" w:sz="0" w:space="0" w:color="auto"/>
        <w:left w:val="none" w:sz="0" w:space="0" w:color="auto"/>
        <w:bottom w:val="none" w:sz="0" w:space="0" w:color="auto"/>
        <w:right w:val="none" w:sz="0" w:space="0" w:color="auto"/>
      </w:divBdr>
    </w:div>
    <w:div w:id="1800757413">
      <w:bodyDiv w:val="1"/>
      <w:marLeft w:val="0"/>
      <w:marRight w:val="0"/>
      <w:marTop w:val="0"/>
      <w:marBottom w:val="0"/>
      <w:divBdr>
        <w:top w:val="none" w:sz="0" w:space="0" w:color="auto"/>
        <w:left w:val="none" w:sz="0" w:space="0" w:color="auto"/>
        <w:bottom w:val="none" w:sz="0" w:space="0" w:color="auto"/>
        <w:right w:val="none" w:sz="0" w:space="0" w:color="auto"/>
      </w:divBdr>
    </w:div>
    <w:div w:id="1874152432">
      <w:bodyDiv w:val="1"/>
      <w:marLeft w:val="0"/>
      <w:marRight w:val="0"/>
      <w:marTop w:val="0"/>
      <w:marBottom w:val="0"/>
      <w:divBdr>
        <w:top w:val="none" w:sz="0" w:space="0" w:color="auto"/>
        <w:left w:val="none" w:sz="0" w:space="0" w:color="auto"/>
        <w:bottom w:val="none" w:sz="0" w:space="0" w:color="auto"/>
        <w:right w:val="none" w:sz="0" w:space="0" w:color="auto"/>
      </w:divBdr>
    </w:div>
    <w:div w:id="1974674729">
      <w:bodyDiv w:val="1"/>
      <w:marLeft w:val="0"/>
      <w:marRight w:val="0"/>
      <w:marTop w:val="0"/>
      <w:marBottom w:val="0"/>
      <w:divBdr>
        <w:top w:val="none" w:sz="0" w:space="0" w:color="auto"/>
        <w:left w:val="none" w:sz="0" w:space="0" w:color="auto"/>
        <w:bottom w:val="none" w:sz="0" w:space="0" w:color="auto"/>
        <w:right w:val="none" w:sz="0" w:space="0" w:color="auto"/>
      </w:divBdr>
    </w:div>
    <w:div w:id="2048946848">
      <w:bodyDiv w:val="1"/>
      <w:marLeft w:val="0"/>
      <w:marRight w:val="0"/>
      <w:marTop w:val="0"/>
      <w:marBottom w:val="0"/>
      <w:divBdr>
        <w:top w:val="none" w:sz="0" w:space="0" w:color="auto"/>
        <w:left w:val="none" w:sz="0" w:space="0" w:color="auto"/>
        <w:bottom w:val="none" w:sz="0" w:space="0" w:color="auto"/>
        <w:right w:val="none" w:sz="0" w:space="0" w:color="auto"/>
      </w:divBdr>
    </w:div>
    <w:div w:id="2081252501">
      <w:bodyDiv w:val="1"/>
      <w:marLeft w:val="0"/>
      <w:marRight w:val="0"/>
      <w:marTop w:val="0"/>
      <w:marBottom w:val="0"/>
      <w:divBdr>
        <w:top w:val="none" w:sz="0" w:space="0" w:color="auto"/>
        <w:left w:val="none" w:sz="0" w:space="0" w:color="auto"/>
        <w:bottom w:val="none" w:sz="0" w:space="0" w:color="auto"/>
        <w:right w:val="none" w:sz="0" w:space="0" w:color="auto"/>
      </w:divBdr>
    </w:div>
    <w:div w:id="209592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HDdampers@greenhec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BAD7006D9AC94F8BF916C42DB52469" ma:contentTypeVersion="6" ma:contentTypeDescription="Create a new document." ma:contentTypeScope="" ma:versionID="c034e877bdf09afa4eacd47780f8eb8a">
  <xsd:schema xmlns:xsd="http://www.w3.org/2001/XMLSchema" xmlns:xs="http://www.w3.org/2001/XMLSchema" xmlns:p="http://schemas.microsoft.com/office/2006/metadata/properties" xmlns:ns2="06fa7ada-2a89-4689-93a5-c65489a9b5b5" xmlns:ns3="05b3828e-3efb-4378-82ac-89918925451e" targetNamespace="http://schemas.microsoft.com/office/2006/metadata/properties" ma:root="true" ma:fieldsID="ffe9c5582b00fd6caa771db964d850aa" ns2:_="" ns3:_="">
    <xsd:import namespace="06fa7ada-2a89-4689-93a5-c65489a9b5b5"/>
    <xsd:import namespace="05b3828e-3efb-4378-82ac-89918925451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fa7ada-2a89-4689-93a5-c65489a9b5b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b3828e-3efb-4378-82ac-89918925451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E76E2-C553-4D23-8F56-337DDA221C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426353-50BC-4A08-999B-AD39633FBF24}">
  <ds:schemaRefs>
    <ds:schemaRef ds:uri="http://schemas.microsoft.com/sharepoint/v3/contenttype/forms"/>
  </ds:schemaRefs>
</ds:datastoreItem>
</file>

<file path=customXml/itemProps3.xml><?xml version="1.0" encoding="utf-8"?>
<ds:datastoreItem xmlns:ds="http://schemas.openxmlformats.org/officeDocument/2006/customXml" ds:itemID="{5E6C7DCF-4DEF-4A66-BB37-7FE464789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fa7ada-2a89-4689-93a5-c65489a9b5b5"/>
    <ds:schemaRef ds:uri="05b3828e-3efb-4378-82ac-8991892545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07DAE-3C92-4A91-B4FA-2E3BC5705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1093</Words>
  <Characters>6234</Characters>
  <Application>Microsoft Office Word</Application>
  <DocSecurity>0</DocSecurity>
  <Lines>51</Lines>
  <Paragraphs>14</Paragraphs>
  <ScaleCrop>false</ScaleCrop>
  <Company>Greenheck Fan Corporation</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Clarice Vullings</dc:creator>
  <cp:keywords/>
  <dc:description/>
  <cp:lastModifiedBy>Graefe, Jason</cp:lastModifiedBy>
  <cp:revision>2</cp:revision>
  <cp:lastPrinted>2020-03-04T17:17:00Z</cp:lastPrinted>
  <dcterms:created xsi:type="dcterms:W3CDTF">2025-03-24T17:02:00Z</dcterms:created>
  <dcterms:modified xsi:type="dcterms:W3CDTF">2025-03-24T17:02:00Z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0x010100FCBAD7006D9AC94F8BF916C42DB52469</vt:lpwstr>
  </property>
</Properties>
</file>